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78" w:rsidRDefault="00987678" w:rsidP="00DF53B5">
      <w:pPr>
        <w:spacing w:line="223" w:lineRule="auto"/>
        <w:jc w:val="center"/>
        <w:divId w:val="1487287230"/>
        <w:rPr>
          <w:rStyle w:val="docuntyped-name"/>
          <w:b/>
          <w:sz w:val="28"/>
          <w:szCs w:val="28"/>
        </w:rPr>
      </w:pPr>
    </w:p>
    <w:p w:rsidR="00C2412C" w:rsidRPr="001B53BA" w:rsidRDefault="009527C5" w:rsidP="00DF53B5">
      <w:pPr>
        <w:spacing w:line="223" w:lineRule="auto"/>
        <w:jc w:val="center"/>
        <w:divId w:val="1487287230"/>
        <w:rPr>
          <w:b/>
          <w:sz w:val="28"/>
          <w:szCs w:val="28"/>
        </w:rPr>
      </w:pPr>
      <w:r w:rsidRPr="001B53BA">
        <w:rPr>
          <w:rStyle w:val="docuntyped-name"/>
          <w:b/>
          <w:sz w:val="28"/>
          <w:szCs w:val="28"/>
        </w:rPr>
        <w:t xml:space="preserve">Правила предоставления субсидий из </w:t>
      </w:r>
      <w:r w:rsidR="001B53BA">
        <w:rPr>
          <w:rStyle w:val="docuntyped-name"/>
          <w:b/>
          <w:sz w:val="28"/>
          <w:szCs w:val="28"/>
        </w:rPr>
        <w:t xml:space="preserve">бюджета </w:t>
      </w:r>
      <w:r w:rsidR="0097553A" w:rsidRPr="001B53BA">
        <w:rPr>
          <w:rStyle w:val="docuntyped-name"/>
          <w:b/>
          <w:sz w:val="28"/>
          <w:szCs w:val="28"/>
        </w:rPr>
        <w:t>городского</w:t>
      </w:r>
      <w:r w:rsidR="000D6285" w:rsidRPr="001B53BA">
        <w:rPr>
          <w:rStyle w:val="docuntyped-name"/>
          <w:b/>
          <w:sz w:val="28"/>
          <w:szCs w:val="28"/>
        </w:rPr>
        <w:t xml:space="preserve"> округ</w:t>
      </w:r>
      <w:r w:rsidR="0097553A" w:rsidRPr="001B53BA">
        <w:rPr>
          <w:rStyle w:val="docuntyped-name"/>
          <w:b/>
          <w:sz w:val="28"/>
          <w:szCs w:val="28"/>
        </w:rPr>
        <w:t>а город Брянск</w:t>
      </w:r>
      <w:r w:rsidRPr="001B53BA">
        <w:rPr>
          <w:rStyle w:val="docuntyped-name"/>
          <w:b/>
          <w:sz w:val="28"/>
          <w:szCs w:val="28"/>
        </w:rPr>
        <w:t xml:space="preserve"> на поддержку </w:t>
      </w:r>
      <w:r w:rsidR="001B53BA">
        <w:rPr>
          <w:rStyle w:val="docuntyped-name"/>
          <w:b/>
          <w:sz w:val="28"/>
          <w:szCs w:val="28"/>
        </w:rPr>
        <w:t xml:space="preserve">социально ориентированных </w:t>
      </w:r>
      <w:r w:rsidRPr="001B53BA">
        <w:rPr>
          <w:rStyle w:val="docuntyped-name"/>
          <w:b/>
          <w:sz w:val="28"/>
          <w:szCs w:val="28"/>
        </w:rPr>
        <w:t xml:space="preserve">некоммерческих организаций, осуществляющих деятельность в сфере реализации </w:t>
      </w:r>
      <w:r w:rsidR="000D6285" w:rsidRPr="001B53BA">
        <w:rPr>
          <w:rStyle w:val="docuntyped-name"/>
          <w:b/>
          <w:sz w:val="28"/>
          <w:szCs w:val="28"/>
        </w:rPr>
        <w:t>молодежной и семейной политики</w:t>
      </w:r>
    </w:p>
    <w:p w:rsidR="00C2412C" w:rsidRPr="00316300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1. Настоящие Правила определяют цели, условия и порядок предоставления субсидий из бюджета</w:t>
      </w:r>
      <w:r w:rsidR="000D6285" w:rsidRPr="00316300">
        <w:rPr>
          <w:sz w:val="28"/>
          <w:szCs w:val="28"/>
        </w:rPr>
        <w:t xml:space="preserve"> </w:t>
      </w:r>
      <w:r w:rsidR="0097553A" w:rsidRPr="00316300">
        <w:rPr>
          <w:sz w:val="28"/>
          <w:szCs w:val="28"/>
        </w:rPr>
        <w:t>городского округа город Брянск</w:t>
      </w:r>
      <w:r w:rsidRPr="00316300">
        <w:rPr>
          <w:sz w:val="28"/>
          <w:szCs w:val="28"/>
        </w:rPr>
        <w:t xml:space="preserve"> на поддержку </w:t>
      </w:r>
      <w:r w:rsidR="00BB7550" w:rsidRPr="00316300">
        <w:rPr>
          <w:sz w:val="28"/>
          <w:szCs w:val="28"/>
        </w:rPr>
        <w:t xml:space="preserve">социально ориентированных </w:t>
      </w:r>
      <w:r w:rsidRPr="00316300">
        <w:rPr>
          <w:sz w:val="28"/>
          <w:szCs w:val="28"/>
        </w:rPr>
        <w:t xml:space="preserve">некоммерческих организаций, </w:t>
      </w:r>
      <w:r w:rsidR="00960314" w:rsidRPr="00316300">
        <w:rPr>
          <w:sz w:val="28"/>
          <w:szCs w:val="28"/>
        </w:rPr>
        <w:t xml:space="preserve"> </w:t>
      </w:r>
      <w:r w:rsidRPr="00316300">
        <w:rPr>
          <w:sz w:val="28"/>
          <w:szCs w:val="28"/>
        </w:rPr>
        <w:t xml:space="preserve">осуществляющих деятельность в сфере реализации </w:t>
      </w:r>
      <w:r w:rsidR="000D6285" w:rsidRPr="00316300">
        <w:rPr>
          <w:sz w:val="28"/>
          <w:szCs w:val="28"/>
        </w:rPr>
        <w:t>молодежной и семейной политики на территории города Брянска</w:t>
      </w:r>
      <w:r w:rsidRPr="00316300">
        <w:rPr>
          <w:sz w:val="28"/>
          <w:szCs w:val="28"/>
        </w:rPr>
        <w:t>, не являющихся государственными и муниципальными учреждениями (далее соответственно - некоммерческие организации, субсидии).</w:t>
      </w:r>
    </w:p>
    <w:p w:rsidR="00C2412C" w:rsidRPr="00316300" w:rsidRDefault="009527C5" w:rsidP="00DF53B5">
      <w:pPr>
        <w:pStyle w:val="af"/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 xml:space="preserve">2. Субсидии предоставляются в рамках </w:t>
      </w:r>
      <w:hyperlink r:id="rId7" w:anchor="/document/99/420388022/XA00M2O2MP/" w:history="1">
        <w:r w:rsidR="000D6285" w:rsidRPr="00316300">
          <w:rPr>
            <w:rStyle w:val="a4"/>
            <w:color w:val="auto"/>
            <w:sz w:val="28"/>
            <w:szCs w:val="28"/>
            <w:u w:val="none"/>
          </w:rPr>
          <w:t>муниципальной</w:t>
        </w:r>
      </w:hyperlink>
      <w:r w:rsidR="000D6285" w:rsidRPr="00316300">
        <w:rPr>
          <w:rStyle w:val="a4"/>
          <w:color w:val="auto"/>
          <w:sz w:val="28"/>
          <w:szCs w:val="28"/>
          <w:u w:val="none"/>
        </w:rPr>
        <w:t xml:space="preserve"> программы города Брянска «Молодежная и семейная политика города Брянска»</w:t>
      </w:r>
      <w:r w:rsidRPr="00316300">
        <w:rPr>
          <w:sz w:val="28"/>
          <w:szCs w:val="28"/>
        </w:rPr>
        <w:t xml:space="preserve"> </w:t>
      </w:r>
      <w:r w:rsidR="00316300" w:rsidRPr="00316300">
        <w:rPr>
          <w:sz w:val="28"/>
          <w:szCs w:val="28"/>
        </w:rPr>
        <w:t xml:space="preserve">утвержденной постановлением Брянской городской администрации от 29.12.2018 №4191-п, </w:t>
      </w:r>
      <w:r w:rsidRPr="00316300">
        <w:rPr>
          <w:sz w:val="28"/>
          <w:szCs w:val="28"/>
        </w:rPr>
        <w:t xml:space="preserve">в целях поддержки </w:t>
      </w:r>
      <w:r w:rsidR="00465C01" w:rsidRPr="00316300">
        <w:rPr>
          <w:sz w:val="28"/>
          <w:szCs w:val="28"/>
        </w:rPr>
        <w:t xml:space="preserve">социально значимых </w:t>
      </w:r>
      <w:r w:rsidRPr="00316300">
        <w:rPr>
          <w:sz w:val="28"/>
          <w:szCs w:val="28"/>
        </w:rPr>
        <w:t>мероприятий в сфере реализации</w:t>
      </w:r>
      <w:r w:rsidR="000D6285" w:rsidRPr="00316300">
        <w:rPr>
          <w:sz w:val="28"/>
          <w:szCs w:val="28"/>
        </w:rPr>
        <w:t xml:space="preserve"> молодежной и семейной</w:t>
      </w:r>
      <w:r w:rsidRPr="00316300">
        <w:rPr>
          <w:sz w:val="28"/>
          <w:szCs w:val="28"/>
        </w:rPr>
        <w:t xml:space="preserve"> политики</w:t>
      </w:r>
      <w:r w:rsidR="000D6285" w:rsidRPr="00316300">
        <w:rPr>
          <w:sz w:val="28"/>
          <w:szCs w:val="28"/>
        </w:rPr>
        <w:t xml:space="preserve"> города Брянска</w:t>
      </w:r>
      <w:r w:rsidRPr="00316300">
        <w:rPr>
          <w:sz w:val="28"/>
          <w:szCs w:val="28"/>
        </w:rPr>
        <w:t xml:space="preserve"> </w:t>
      </w:r>
      <w:bookmarkStart w:id="0" w:name="_GoBack"/>
      <w:bookmarkEnd w:id="0"/>
      <w:r w:rsidR="00465C01" w:rsidRPr="00316300">
        <w:rPr>
          <w:sz w:val="28"/>
          <w:szCs w:val="28"/>
        </w:rPr>
        <w:t xml:space="preserve">по следующим приоритетным направлениям </w:t>
      </w:r>
      <w:r w:rsidRPr="00316300">
        <w:rPr>
          <w:sz w:val="28"/>
          <w:szCs w:val="28"/>
        </w:rPr>
        <w:t>(далее - мероприятия)</w:t>
      </w:r>
      <w:r w:rsidR="00465C01" w:rsidRPr="00316300">
        <w:rPr>
          <w:sz w:val="28"/>
          <w:szCs w:val="28"/>
        </w:rPr>
        <w:t>: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социальное обслуживание, социальная поддержка и защита граждан;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формирование семейных ценностей;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развитие творческого и интеллектуального потенциала молодежи;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внедрение форм и технологий профессиональной ориентации молодежи;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 w:rsidRPr="00316300">
        <w:rPr>
          <w:sz w:val="28"/>
          <w:szCs w:val="28"/>
        </w:rPr>
        <w:t>- популяризация ценностей российского общества (здоровье, труд, семья, толерантность, права человека, патриотизм, активная жизненная позиция и ответственность) средствами социальной рекламы;</w:t>
      </w:r>
      <w:proofErr w:type="gramEnd"/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оказание помощи молодым людям, оказавшимся в трудной жизненной ситуации;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профилактика социально опасных форм поведения граждан;</w:t>
      </w:r>
    </w:p>
    <w:p w:rsidR="00465C01" w:rsidRPr="00316300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316300">
        <w:rPr>
          <w:sz w:val="28"/>
          <w:szCs w:val="28"/>
        </w:rPr>
        <w:t>волонтерства</w:t>
      </w:r>
      <w:proofErr w:type="spellEnd"/>
      <w:r w:rsidRPr="00316300">
        <w:rPr>
          <w:sz w:val="28"/>
          <w:szCs w:val="28"/>
        </w:rPr>
        <w:t>);</w:t>
      </w:r>
    </w:p>
    <w:p w:rsidR="00465C01" w:rsidRPr="00987678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316300">
        <w:rPr>
          <w:sz w:val="28"/>
          <w:szCs w:val="28"/>
        </w:rPr>
        <w:t>- развитие межнационального сотрудничества, сохранение и защита самобытности, культуры, языков и традиций народов Российской</w:t>
      </w:r>
      <w:r w:rsidRPr="00987678">
        <w:rPr>
          <w:sz w:val="28"/>
          <w:szCs w:val="28"/>
        </w:rPr>
        <w:t xml:space="preserve"> Федерации;</w:t>
      </w:r>
    </w:p>
    <w:p w:rsidR="00465C01" w:rsidRPr="00987678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- деятельность в сфере патриотического, в том числе военно-патриотического воспитания граждан Российской Федерации;</w:t>
      </w:r>
    </w:p>
    <w:p w:rsidR="00465C01" w:rsidRPr="00987678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- мероприятия по социальной реабилитации, социальной и трудовой </w:t>
      </w:r>
      <w:proofErr w:type="spellStart"/>
      <w:r w:rsidRPr="00987678">
        <w:rPr>
          <w:sz w:val="28"/>
          <w:szCs w:val="28"/>
        </w:rPr>
        <w:t>реинтеграции</w:t>
      </w:r>
      <w:proofErr w:type="spellEnd"/>
      <w:r w:rsidRPr="00987678">
        <w:rPr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3. Субсидии предоставляются в пределах лимитов бюджетных обязательств, доведенных до </w:t>
      </w:r>
      <w:r w:rsidR="002B571C">
        <w:rPr>
          <w:sz w:val="28"/>
          <w:szCs w:val="28"/>
        </w:rPr>
        <w:t>к</w:t>
      </w:r>
      <w:r w:rsidR="0097553A" w:rsidRPr="00987678">
        <w:rPr>
          <w:sz w:val="28"/>
          <w:szCs w:val="28"/>
        </w:rPr>
        <w:t>омитета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как</w:t>
      </w:r>
      <w:r w:rsidR="00892BFA" w:rsidRPr="00987678">
        <w:rPr>
          <w:sz w:val="28"/>
          <w:szCs w:val="28"/>
        </w:rPr>
        <w:t xml:space="preserve"> главного распорядителя</w:t>
      </w:r>
      <w:r w:rsidRPr="00987678">
        <w:rPr>
          <w:sz w:val="28"/>
          <w:szCs w:val="28"/>
        </w:rPr>
        <w:t xml:space="preserve"> средств бюджета</w:t>
      </w:r>
      <w:r w:rsidR="0097553A" w:rsidRPr="00987678">
        <w:rPr>
          <w:sz w:val="28"/>
          <w:szCs w:val="28"/>
        </w:rPr>
        <w:t xml:space="preserve"> городского округа город Брянск</w:t>
      </w:r>
      <w:r w:rsidRPr="00987678">
        <w:rPr>
          <w:sz w:val="28"/>
          <w:szCs w:val="28"/>
        </w:rPr>
        <w:t xml:space="preserve"> на цели, указанные в </w:t>
      </w:r>
      <w:hyperlink r:id="rId8" w:anchor="/document/99/573470630/XA00LUO2M6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 xml:space="preserve">пункте </w:t>
        </w:r>
        <w:r w:rsidR="0097553A" w:rsidRPr="00987678">
          <w:rPr>
            <w:rStyle w:val="a4"/>
            <w:color w:val="auto"/>
            <w:sz w:val="28"/>
            <w:szCs w:val="28"/>
            <w:u w:val="none"/>
          </w:rPr>
          <w:t>2</w:t>
        </w:r>
        <w:r w:rsidRPr="00987678">
          <w:rPr>
            <w:rStyle w:val="a4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987678">
        <w:rPr>
          <w:sz w:val="28"/>
          <w:szCs w:val="28"/>
        </w:rPr>
        <w:t>.</w:t>
      </w:r>
    </w:p>
    <w:p w:rsidR="00C2412C" w:rsidRPr="00987678" w:rsidRDefault="009527C5" w:rsidP="00DF53B5">
      <w:pPr>
        <w:pStyle w:val="ConsPlusNormal"/>
        <w:spacing w:line="223" w:lineRule="auto"/>
        <w:ind w:firstLine="709"/>
        <w:contextualSpacing/>
        <w:jc w:val="both"/>
        <w:divId w:val="641691199"/>
        <w:rPr>
          <w:rFonts w:ascii="Times New Roman" w:hAnsi="Times New Roman"/>
          <w:sz w:val="28"/>
          <w:szCs w:val="28"/>
        </w:rPr>
      </w:pPr>
      <w:r w:rsidRPr="00987678">
        <w:rPr>
          <w:rFonts w:ascii="Times New Roman" w:hAnsi="Times New Roman"/>
          <w:sz w:val="28"/>
          <w:szCs w:val="28"/>
        </w:rPr>
        <w:t xml:space="preserve">4. Предоставление субсидии осуществляется на основании соглашения, заключенного </w:t>
      </w:r>
      <w:r w:rsidR="002B571C">
        <w:rPr>
          <w:rFonts w:ascii="Times New Roman" w:hAnsi="Times New Roman"/>
          <w:sz w:val="28"/>
          <w:szCs w:val="28"/>
        </w:rPr>
        <w:t>к</w:t>
      </w:r>
      <w:r w:rsidR="00136396" w:rsidRPr="00987678">
        <w:rPr>
          <w:rFonts w:ascii="Times New Roman" w:hAnsi="Times New Roman"/>
          <w:sz w:val="28"/>
          <w:szCs w:val="28"/>
        </w:rPr>
        <w:t xml:space="preserve">омитетом по делам молодежи, семьи, </w:t>
      </w:r>
      <w:r w:rsidR="00136396" w:rsidRPr="00987678">
        <w:rPr>
          <w:rFonts w:ascii="Times New Roman" w:hAnsi="Times New Roman"/>
          <w:sz w:val="28"/>
          <w:szCs w:val="28"/>
        </w:rPr>
        <w:lastRenderedPageBreak/>
        <w:t>материнства и детства Брянской городской администрации</w:t>
      </w:r>
      <w:r w:rsidRPr="00987678">
        <w:rPr>
          <w:rFonts w:ascii="Times New Roman" w:hAnsi="Times New Roman"/>
          <w:sz w:val="28"/>
          <w:szCs w:val="28"/>
        </w:rPr>
        <w:t xml:space="preserve"> с некоммерческой организацией (далее - соглашение)</w:t>
      </w:r>
      <w:r w:rsidR="007E7C75" w:rsidRPr="00987678">
        <w:rPr>
          <w:rFonts w:ascii="Times New Roman" w:hAnsi="Times New Roman"/>
          <w:sz w:val="28"/>
          <w:szCs w:val="28"/>
        </w:rPr>
        <w:t xml:space="preserve"> в соответствии с типовой формой</w:t>
      </w:r>
      <w:r w:rsidR="009A54FE" w:rsidRPr="00987678">
        <w:rPr>
          <w:rFonts w:ascii="Times New Roman" w:hAnsi="Times New Roman"/>
          <w:sz w:val="28"/>
          <w:szCs w:val="28"/>
        </w:rPr>
        <w:t xml:space="preserve">, </w:t>
      </w:r>
      <w:r w:rsidR="007E7C75" w:rsidRPr="00987678">
        <w:rPr>
          <w:rFonts w:ascii="Times New Roman" w:hAnsi="Times New Roman"/>
          <w:sz w:val="28"/>
          <w:szCs w:val="28"/>
        </w:rPr>
        <w:t xml:space="preserve">установленной </w:t>
      </w:r>
      <w:r w:rsidR="009A54FE" w:rsidRPr="00987678">
        <w:rPr>
          <w:rFonts w:ascii="Times New Roman" w:hAnsi="Times New Roman"/>
          <w:sz w:val="28"/>
          <w:szCs w:val="28"/>
        </w:rPr>
        <w:t>финансовым управлением Брянской городской администрации</w:t>
      </w:r>
      <w:r w:rsidRPr="00987678">
        <w:rPr>
          <w:rFonts w:ascii="Times New Roman" w:hAnsi="Times New Roman"/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5. Соглашение заключается на текущий финансовый год и должно содержать: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а) согласие некоммерческой организации на проведение обязательных проверок </w:t>
      </w:r>
      <w:r w:rsidR="002B571C">
        <w:rPr>
          <w:sz w:val="28"/>
          <w:szCs w:val="28"/>
        </w:rPr>
        <w:t>к</w:t>
      </w:r>
      <w:r w:rsidR="006F4465" w:rsidRPr="00987678">
        <w:rPr>
          <w:sz w:val="28"/>
          <w:szCs w:val="28"/>
        </w:rPr>
        <w:t>омитетом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финансового контроля соблюдения целей, условий и порядка предоставления субсидий, установленных настоящими Правилами;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б) обязательство некоммерческой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hyperlink r:id="rId9" w:anchor="/document/99/573470630/XA00M3A2MS/" w:tgtFrame="_self" w:history="1">
        <w:r w:rsidR="005507DA">
          <w:rPr>
            <w:rStyle w:val="a4"/>
            <w:color w:val="auto"/>
            <w:sz w:val="28"/>
            <w:szCs w:val="28"/>
            <w:u w:val="none"/>
          </w:rPr>
          <w:t>подпункте «а»</w:t>
        </w:r>
        <w:r w:rsidRPr="00987678">
          <w:rPr>
            <w:rStyle w:val="a4"/>
            <w:color w:val="auto"/>
            <w:sz w:val="28"/>
            <w:szCs w:val="28"/>
            <w:u w:val="none"/>
          </w:rPr>
          <w:t xml:space="preserve"> настоящего пункта</w:t>
        </w:r>
      </w:hyperlink>
      <w:r w:rsidRPr="00987678">
        <w:rPr>
          <w:sz w:val="28"/>
          <w:szCs w:val="28"/>
        </w:rPr>
        <w:t>;</w:t>
      </w:r>
    </w:p>
    <w:p w:rsidR="00C2412C" w:rsidRPr="00987678" w:rsidRDefault="00A96FEC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 w:rsidRPr="00987678">
        <w:rPr>
          <w:sz w:val="28"/>
          <w:szCs w:val="28"/>
        </w:rPr>
        <w:t>в</w:t>
      </w:r>
      <w:r w:rsidR="009527C5" w:rsidRPr="00987678">
        <w:rPr>
          <w:sz w:val="28"/>
          <w:szCs w:val="28"/>
        </w:rPr>
        <w:t>) положение о возможности заключать дополнительное соглашение о новых условиях соглашения, в том числе в случае уменьшения</w:t>
      </w:r>
      <w:r w:rsidR="002B571C">
        <w:rPr>
          <w:sz w:val="28"/>
          <w:szCs w:val="28"/>
        </w:rPr>
        <w:t xml:space="preserve"> к</w:t>
      </w:r>
      <w:r w:rsidR="00892BFA" w:rsidRPr="00987678">
        <w:rPr>
          <w:sz w:val="28"/>
          <w:szCs w:val="28"/>
        </w:rPr>
        <w:t xml:space="preserve">омитету по делам молодежи, семьи, материнства и детства Брянской городской администрации как получателю средств </w:t>
      </w:r>
      <w:r w:rsidR="009527C5" w:rsidRPr="00987678">
        <w:rPr>
          <w:sz w:val="28"/>
          <w:szCs w:val="28"/>
        </w:rPr>
        <w:t>бюджета</w:t>
      </w:r>
      <w:r w:rsidR="00892BFA" w:rsidRPr="00987678">
        <w:rPr>
          <w:sz w:val="28"/>
          <w:szCs w:val="28"/>
        </w:rPr>
        <w:t xml:space="preserve"> городского округа город Брянск</w:t>
      </w:r>
      <w:r w:rsidR="009527C5" w:rsidRPr="00987678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соглашении, и о расторжении соглашения при </w:t>
      </w:r>
      <w:proofErr w:type="spellStart"/>
      <w:r w:rsidR="009527C5" w:rsidRPr="00987678">
        <w:rPr>
          <w:sz w:val="28"/>
          <w:szCs w:val="28"/>
        </w:rPr>
        <w:t>недостижении</w:t>
      </w:r>
      <w:proofErr w:type="spellEnd"/>
      <w:r w:rsidR="009527C5" w:rsidRPr="00987678">
        <w:rPr>
          <w:sz w:val="28"/>
          <w:szCs w:val="28"/>
        </w:rPr>
        <w:t xml:space="preserve"> согласия по новым</w:t>
      </w:r>
      <w:proofErr w:type="gramEnd"/>
      <w:r w:rsidR="009527C5" w:rsidRPr="00987678">
        <w:rPr>
          <w:sz w:val="28"/>
          <w:szCs w:val="28"/>
        </w:rPr>
        <w:t xml:space="preserve"> условиям;</w:t>
      </w:r>
    </w:p>
    <w:p w:rsidR="00C2412C" w:rsidRPr="00987678" w:rsidRDefault="00A96FEC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г</w:t>
      </w:r>
      <w:r w:rsidR="009527C5" w:rsidRPr="00987678">
        <w:rPr>
          <w:sz w:val="28"/>
          <w:szCs w:val="28"/>
        </w:rPr>
        <w:t xml:space="preserve">) запрет приобретения получателем субсидии за счет средств </w:t>
      </w:r>
      <w:r w:rsidR="00892BFA" w:rsidRPr="00987678">
        <w:rPr>
          <w:sz w:val="28"/>
          <w:szCs w:val="28"/>
        </w:rPr>
        <w:t>бюджета городского округа город Брянск</w:t>
      </w:r>
      <w:r w:rsidR="009527C5" w:rsidRPr="00987678">
        <w:rPr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137D14" w:rsidRPr="00987678">
        <w:rPr>
          <w:sz w:val="28"/>
          <w:szCs w:val="28"/>
        </w:rPr>
        <w:t>, сырья</w:t>
      </w:r>
      <w:r w:rsidR="009527C5" w:rsidRPr="00987678">
        <w:rPr>
          <w:sz w:val="28"/>
          <w:szCs w:val="28"/>
        </w:rPr>
        <w:t xml:space="preserve"> и комплектующих изделий, а также связанных с достижением целей предоставления субсидии.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6. Соглашение заключается не позднее </w:t>
      </w:r>
      <w:r w:rsidR="00137D14" w:rsidRPr="00A91950">
        <w:rPr>
          <w:sz w:val="28"/>
          <w:szCs w:val="28"/>
        </w:rPr>
        <w:t>1</w:t>
      </w:r>
      <w:r w:rsidRPr="00A91950">
        <w:rPr>
          <w:sz w:val="28"/>
          <w:szCs w:val="28"/>
        </w:rPr>
        <w:t>0-го рабочего</w:t>
      </w:r>
      <w:r w:rsidRPr="00987678">
        <w:rPr>
          <w:sz w:val="28"/>
          <w:szCs w:val="28"/>
        </w:rPr>
        <w:t xml:space="preserve"> дня после утверждения </w:t>
      </w:r>
      <w:r w:rsidR="004746F2">
        <w:rPr>
          <w:sz w:val="28"/>
          <w:szCs w:val="28"/>
        </w:rPr>
        <w:t>к</w:t>
      </w:r>
      <w:r w:rsidR="00137D14" w:rsidRPr="00987678">
        <w:rPr>
          <w:sz w:val="28"/>
          <w:szCs w:val="28"/>
        </w:rPr>
        <w:t xml:space="preserve">омитетом по делам молодежи, семьи, материнства и детства Брянской городской администрации </w:t>
      </w:r>
      <w:r w:rsidRPr="00987678">
        <w:rPr>
          <w:sz w:val="28"/>
          <w:szCs w:val="28"/>
        </w:rPr>
        <w:t>распределения субсидий.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7. </w:t>
      </w:r>
      <w:proofErr w:type="gramStart"/>
      <w:r w:rsidRPr="00987678">
        <w:rPr>
          <w:sz w:val="28"/>
          <w:szCs w:val="28"/>
        </w:rPr>
        <w:t xml:space="preserve">Субсидии предоставляются по результатам конкурсного отбора некоммерческих организаций, проводимого </w:t>
      </w:r>
      <w:r w:rsidR="002B571C">
        <w:rPr>
          <w:sz w:val="28"/>
          <w:szCs w:val="28"/>
        </w:rPr>
        <w:t>к</w:t>
      </w:r>
      <w:r w:rsidR="00823EE3" w:rsidRPr="00987678">
        <w:rPr>
          <w:sz w:val="28"/>
          <w:szCs w:val="28"/>
        </w:rPr>
        <w:t>омитетом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на основании предложений, направленных некоммерческими организациями - участниками конкурсного отбора, исходя из соответствия некоммерческих организаций категории, определенной </w:t>
      </w:r>
      <w:hyperlink r:id="rId10" w:anchor="/document/99/573470630/XA00M8G2N0/" w:tgtFrame="_self" w:history="1">
        <w:r w:rsidRPr="00A91950">
          <w:rPr>
            <w:rStyle w:val="a4"/>
            <w:color w:val="auto"/>
            <w:sz w:val="28"/>
            <w:szCs w:val="28"/>
            <w:u w:val="none"/>
          </w:rPr>
          <w:t>пунктом 8 настоящих Правил</w:t>
        </w:r>
      </w:hyperlink>
      <w:r w:rsidRPr="00A91950">
        <w:rPr>
          <w:sz w:val="28"/>
          <w:szCs w:val="28"/>
        </w:rPr>
        <w:t xml:space="preserve">, а также из соответствия предложений, представленных некоммерческими организациями, критериям, определенным </w:t>
      </w:r>
      <w:hyperlink r:id="rId11" w:anchor="/document/99/573470630/XA00MA42N8/" w:tgtFrame="_self" w:history="1">
        <w:r w:rsidRPr="00A91950">
          <w:rPr>
            <w:rStyle w:val="a4"/>
            <w:color w:val="auto"/>
            <w:sz w:val="28"/>
            <w:szCs w:val="28"/>
            <w:u w:val="none"/>
          </w:rPr>
          <w:t>пунктом 1</w:t>
        </w:r>
        <w:r w:rsidR="001A556A" w:rsidRPr="00A91950">
          <w:rPr>
            <w:rStyle w:val="a4"/>
            <w:color w:val="auto"/>
            <w:sz w:val="28"/>
            <w:szCs w:val="28"/>
            <w:u w:val="none"/>
          </w:rPr>
          <w:t>1</w:t>
        </w:r>
        <w:r w:rsidRPr="00A91950">
          <w:rPr>
            <w:rStyle w:val="a4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987678">
        <w:rPr>
          <w:sz w:val="28"/>
          <w:szCs w:val="28"/>
        </w:rPr>
        <w:t>.</w:t>
      </w:r>
      <w:proofErr w:type="gramEnd"/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8. </w:t>
      </w:r>
      <w:proofErr w:type="gramStart"/>
      <w:r w:rsidRPr="00987678">
        <w:rPr>
          <w:sz w:val="28"/>
          <w:szCs w:val="28"/>
        </w:rPr>
        <w:t xml:space="preserve">К категории участников конкурсного отбора относятся некоммерческие организации, осуществляющие деятельность в сфере реализации </w:t>
      </w:r>
      <w:r w:rsidR="00823EE3" w:rsidRPr="00987678">
        <w:rPr>
          <w:sz w:val="28"/>
          <w:szCs w:val="28"/>
        </w:rPr>
        <w:t>молодежной и семейной политики в городе Брянске</w:t>
      </w:r>
      <w:r w:rsidRPr="00987678">
        <w:rPr>
          <w:sz w:val="28"/>
          <w:szCs w:val="28"/>
        </w:rPr>
        <w:t>, зарегистрированные Министерством юстиции Российской Федерации не ранее чем за один календарный год до даты проведения конкурсного отбора и соответствующие следующим критериям</w:t>
      </w:r>
      <w:r w:rsidR="008F4F6F" w:rsidRPr="00987678">
        <w:rPr>
          <w:sz w:val="28"/>
          <w:szCs w:val="28"/>
        </w:rPr>
        <w:t xml:space="preserve"> на 1-е число месяца, предшествующего месяцу, в котором планируется проведение отбора</w:t>
      </w:r>
      <w:r w:rsidRPr="00987678">
        <w:rPr>
          <w:sz w:val="28"/>
          <w:szCs w:val="28"/>
        </w:rPr>
        <w:t>:</w:t>
      </w:r>
      <w:proofErr w:type="gramEnd"/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lastRenderedPageBreak/>
        <w:t>а) у некоммерческой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б) у некоммерческой организации отсутствуют просроченная задолженность по возврату в бюджет</w:t>
      </w:r>
      <w:r w:rsidR="008F4F6F" w:rsidRPr="00987678">
        <w:rPr>
          <w:sz w:val="28"/>
          <w:szCs w:val="28"/>
        </w:rPr>
        <w:t xml:space="preserve"> городского округа город Брянск</w:t>
      </w:r>
      <w:r w:rsidRPr="00987678">
        <w:rPr>
          <w:sz w:val="28"/>
          <w:szCs w:val="28"/>
        </w:rPr>
        <w:t xml:space="preserve"> субсидий, бюджетных инвестиций, </w:t>
      </w:r>
      <w:proofErr w:type="gramStart"/>
      <w:r w:rsidRPr="00987678">
        <w:rPr>
          <w:sz w:val="28"/>
          <w:szCs w:val="28"/>
        </w:rPr>
        <w:t>предоставленных</w:t>
      </w:r>
      <w:proofErr w:type="gramEnd"/>
      <w:r w:rsidRPr="00987678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137D14" w:rsidRPr="00987678">
        <w:rPr>
          <w:sz w:val="28"/>
          <w:szCs w:val="28"/>
        </w:rPr>
        <w:t>городским</w:t>
      </w:r>
      <w:r w:rsidR="008F4F6F" w:rsidRPr="00987678">
        <w:rPr>
          <w:sz w:val="28"/>
          <w:szCs w:val="28"/>
        </w:rPr>
        <w:t xml:space="preserve"> округ</w:t>
      </w:r>
      <w:r w:rsidR="00137D14" w:rsidRPr="00987678">
        <w:rPr>
          <w:sz w:val="28"/>
          <w:szCs w:val="28"/>
        </w:rPr>
        <w:t>ом город Брянск</w:t>
      </w:r>
      <w:r w:rsidRPr="00987678">
        <w:rPr>
          <w:sz w:val="28"/>
          <w:szCs w:val="28"/>
        </w:rPr>
        <w:t>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в)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 w:rsidRPr="00987678">
        <w:rPr>
          <w:sz w:val="28"/>
          <w:szCs w:val="28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  <w:proofErr w:type="gramEnd"/>
    </w:p>
    <w:p w:rsidR="003166E3" w:rsidRPr="00987678" w:rsidRDefault="003166E3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proofErr w:type="gramStart"/>
      <w:r w:rsidRPr="00987678">
        <w:rPr>
          <w:sz w:val="28"/>
          <w:szCs w:val="28"/>
        </w:rPr>
        <w:t>д</w:t>
      </w:r>
      <w:proofErr w:type="spellEnd"/>
      <w:r w:rsidRPr="00987678">
        <w:rPr>
          <w:sz w:val="28"/>
          <w:szCs w:val="28"/>
        </w:rPr>
        <w:t>)</w:t>
      </w:r>
      <w:r w:rsidRPr="00987678">
        <w:rPr>
          <w:color w:val="333333"/>
          <w:sz w:val="28"/>
          <w:szCs w:val="28"/>
          <w:shd w:val="clear" w:color="auto" w:fill="FFFFFF"/>
        </w:rPr>
        <w:t xml:space="preserve"> </w:t>
      </w:r>
      <w:r w:rsidRPr="00987678">
        <w:rPr>
          <w:sz w:val="28"/>
          <w:szCs w:val="28"/>
          <w:shd w:val="clear" w:color="auto" w:fill="FFFFFF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87678">
        <w:rPr>
          <w:sz w:val="28"/>
          <w:szCs w:val="28"/>
          <w:shd w:val="clear" w:color="auto" w:fill="FFFFFF"/>
        </w:rPr>
        <w:t>офшорные</w:t>
      </w:r>
      <w:proofErr w:type="spellEnd"/>
      <w:proofErr w:type="gramEnd"/>
      <w:r w:rsidRPr="00987678">
        <w:rPr>
          <w:sz w:val="28"/>
          <w:szCs w:val="28"/>
          <w:shd w:val="clear" w:color="auto" w:fill="FFFFFF"/>
        </w:rPr>
        <w:t xml:space="preserve"> зоны), в совокупности превышает 50 процентов;</w:t>
      </w:r>
    </w:p>
    <w:p w:rsidR="00C2412C" w:rsidRDefault="003166E3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е</w:t>
      </w:r>
      <w:r w:rsidR="009527C5" w:rsidRPr="00987678">
        <w:rPr>
          <w:sz w:val="28"/>
          <w:szCs w:val="28"/>
        </w:rPr>
        <w:t>) некоммерческая организация не является получателем средств</w:t>
      </w:r>
      <w:r w:rsidR="005C26A6" w:rsidRPr="00987678">
        <w:rPr>
          <w:sz w:val="28"/>
          <w:szCs w:val="28"/>
        </w:rPr>
        <w:t xml:space="preserve"> из</w:t>
      </w:r>
      <w:r w:rsidR="009527C5" w:rsidRPr="00987678">
        <w:rPr>
          <w:sz w:val="28"/>
          <w:szCs w:val="28"/>
        </w:rPr>
        <w:t xml:space="preserve"> бюджета</w:t>
      </w:r>
      <w:r w:rsidR="00293E4F" w:rsidRPr="00987678">
        <w:rPr>
          <w:sz w:val="28"/>
          <w:szCs w:val="28"/>
        </w:rPr>
        <w:t xml:space="preserve"> городского округа город Брянск</w:t>
      </w:r>
      <w:r w:rsidR="009527C5" w:rsidRPr="00987678">
        <w:rPr>
          <w:sz w:val="28"/>
          <w:szCs w:val="28"/>
        </w:rPr>
        <w:t xml:space="preserve"> в соответствии с иными нормативными правовыми актами Российской Федерации на цели, установленные </w:t>
      </w:r>
      <w:hyperlink r:id="rId12" w:anchor="/document/99/573470630/XA00LVA2M9/" w:tgtFrame="_self" w:history="1">
        <w:r w:rsidR="009527C5" w:rsidRPr="00987678">
          <w:rPr>
            <w:rStyle w:val="a4"/>
            <w:color w:val="auto"/>
            <w:sz w:val="28"/>
            <w:szCs w:val="28"/>
            <w:u w:val="none"/>
          </w:rPr>
          <w:t>пунктом 2 настоящих Правил</w:t>
        </w:r>
      </w:hyperlink>
      <w:r w:rsidR="009527C5" w:rsidRPr="00987678">
        <w:rPr>
          <w:sz w:val="28"/>
          <w:szCs w:val="28"/>
        </w:rPr>
        <w:t>.</w:t>
      </w:r>
    </w:p>
    <w:p w:rsidR="00435AAD" w:rsidRPr="00987678" w:rsidRDefault="00435AA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435AAD">
        <w:rPr>
          <w:sz w:val="28"/>
          <w:szCs w:val="28"/>
        </w:rPr>
        <w:t>ж) некоммерческая 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D6EFD" w:rsidRPr="00987678" w:rsidRDefault="001A556A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9</w:t>
      </w:r>
      <w:r w:rsidR="009527C5" w:rsidRPr="00987678">
        <w:rPr>
          <w:sz w:val="28"/>
          <w:szCs w:val="28"/>
        </w:rPr>
        <w:t xml:space="preserve">. Решение о проведении конкурсного отбора размещается на официальном сайте </w:t>
      </w:r>
      <w:r w:rsidR="002B571C">
        <w:rPr>
          <w:sz w:val="28"/>
          <w:szCs w:val="28"/>
        </w:rPr>
        <w:t>к</w:t>
      </w:r>
      <w:r w:rsidR="00AA1541" w:rsidRPr="00987678">
        <w:rPr>
          <w:sz w:val="28"/>
          <w:szCs w:val="28"/>
        </w:rPr>
        <w:t>омитета по делам молодежи, семьи, материнства и детства Брянской городской администрации</w:t>
      </w:r>
      <w:r w:rsidR="009527C5" w:rsidRPr="00987678">
        <w:rPr>
          <w:sz w:val="28"/>
          <w:szCs w:val="28"/>
        </w:rPr>
        <w:t xml:space="preserve"> </w:t>
      </w:r>
      <w:r w:rsidRPr="00987678">
        <w:rPr>
          <w:sz w:val="28"/>
          <w:szCs w:val="28"/>
        </w:rPr>
        <w:t>(</w:t>
      </w:r>
      <w:r w:rsidRPr="00987678">
        <w:rPr>
          <w:sz w:val="28"/>
          <w:szCs w:val="28"/>
          <w:lang w:val="en-US"/>
        </w:rPr>
        <w:t>http</w:t>
      </w:r>
      <w:r w:rsidRPr="00987678">
        <w:rPr>
          <w:sz w:val="28"/>
          <w:szCs w:val="28"/>
        </w:rPr>
        <w:t>://</w:t>
      </w:r>
      <w:proofErr w:type="spellStart"/>
      <w:r w:rsidRPr="00987678">
        <w:rPr>
          <w:sz w:val="28"/>
          <w:szCs w:val="28"/>
          <w:lang w:val="en-US"/>
        </w:rPr>
        <w:t>kdm</w:t>
      </w:r>
      <w:proofErr w:type="spellEnd"/>
      <w:r w:rsidRPr="00987678">
        <w:rPr>
          <w:sz w:val="28"/>
          <w:szCs w:val="28"/>
        </w:rPr>
        <w:t>32</w:t>
      </w:r>
      <w:r w:rsidR="009527C5" w:rsidRPr="00987678">
        <w:rPr>
          <w:sz w:val="28"/>
          <w:szCs w:val="28"/>
        </w:rPr>
        <w:t>.ru)</w:t>
      </w:r>
      <w:r w:rsidRPr="00987678">
        <w:rPr>
          <w:sz w:val="28"/>
          <w:szCs w:val="28"/>
        </w:rPr>
        <w:t xml:space="preserve"> в сети «Интернет»</w:t>
      </w:r>
      <w:r w:rsidR="002D6EFD" w:rsidRPr="00987678">
        <w:rPr>
          <w:sz w:val="28"/>
          <w:szCs w:val="28"/>
        </w:rPr>
        <w:t xml:space="preserve"> (далее – официальный сайт)</w:t>
      </w:r>
      <w:r w:rsidR="009527C5" w:rsidRPr="00987678">
        <w:rPr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Срок приема документов для участия в конкурсном отборе (далее - документы) составляет 30 календарных дней, следующих за днем размещения решения о проведении конкурсного отбора.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1A556A" w:rsidRPr="00987678">
        <w:rPr>
          <w:sz w:val="28"/>
          <w:szCs w:val="28"/>
        </w:rPr>
        <w:t>0</w:t>
      </w:r>
      <w:r w:rsidRPr="00987678">
        <w:rPr>
          <w:sz w:val="28"/>
          <w:szCs w:val="28"/>
        </w:rPr>
        <w:t xml:space="preserve">. Решение о проведении конкурсного отбора оформляется приказом </w:t>
      </w:r>
      <w:r w:rsidR="004746F2">
        <w:rPr>
          <w:sz w:val="28"/>
          <w:szCs w:val="28"/>
        </w:rPr>
        <w:t>к</w:t>
      </w:r>
      <w:r w:rsidR="00C5410C" w:rsidRPr="00987678">
        <w:rPr>
          <w:sz w:val="28"/>
          <w:szCs w:val="28"/>
        </w:rPr>
        <w:t xml:space="preserve">омитета по делам молодежи, семьи, материнства и детства </w:t>
      </w:r>
      <w:r w:rsidR="00C5410C" w:rsidRPr="00987678">
        <w:rPr>
          <w:sz w:val="28"/>
          <w:szCs w:val="28"/>
        </w:rPr>
        <w:lastRenderedPageBreak/>
        <w:t>Брянской городской администрации</w:t>
      </w:r>
      <w:r w:rsidRPr="00987678">
        <w:rPr>
          <w:sz w:val="28"/>
          <w:szCs w:val="28"/>
        </w:rPr>
        <w:t xml:space="preserve">, </w:t>
      </w:r>
      <w:proofErr w:type="gramStart"/>
      <w:r w:rsidRPr="00987678">
        <w:rPr>
          <w:sz w:val="28"/>
          <w:szCs w:val="28"/>
        </w:rPr>
        <w:t>который</w:t>
      </w:r>
      <w:proofErr w:type="gramEnd"/>
      <w:r w:rsidRPr="00987678">
        <w:rPr>
          <w:sz w:val="28"/>
          <w:szCs w:val="28"/>
        </w:rPr>
        <w:t xml:space="preserve"> издается не менее чем за 3 рабочих дня до начала срока приема документов, и содержит следующую информацию: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а) дата, время и место </w:t>
      </w:r>
      <w:proofErr w:type="gramStart"/>
      <w:r w:rsidRPr="00987678">
        <w:rPr>
          <w:sz w:val="28"/>
          <w:szCs w:val="28"/>
        </w:rPr>
        <w:t>проведения рассмотрения предложений участников конкурсного отбора</w:t>
      </w:r>
      <w:proofErr w:type="gramEnd"/>
      <w:r w:rsidRPr="00987678">
        <w:rPr>
          <w:sz w:val="28"/>
          <w:szCs w:val="28"/>
        </w:rPr>
        <w:t>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б) дата, время и место оценки предложений участников конкурсного отбора.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1A556A" w:rsidRPr="00987678">
        <w:rPr>
          <w:sz w:val="28"/>
          <w:szCs w:val="28"/>
        </w:rPr>
        <w:t>1</w:t>
      </w:r>
      <w:r w:rsidRPr="00987678">
        <w:rPr>
          <w:sz w:val="28"/>
          <w:szCs w:val="28"/>
        </w:rPr>
        <w:t xml:space="preserve">. Для участия в конкурсном отборе некоммерческая организация представляет в </w:t>
      </w:r>
      <w:r w:rsidR="002B571C">
        <w:rPr>
          <w:sz w:val="28"/>
          <w:szCs w:val="28"/>
        </w:rPr>
        <w:t>к</w:t>
      </w:r>
      <w:r w:rsidR="00C5410C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предложение, соответствующее следующим критериям: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а) наличие з</w:t>
      </w:r>
      <w:r w:rsidR="001A556A" w:rsidRPr="00987678">
        <w:rPr>
          <w:sz w:val="28"/>
          <w:szCs w:val="28"/>
        </w:rPr>
        <w:t xml:space="preserve">аявки, представленной по форме согласно приложению </w:t>
      </w:r>
      <w:r w:rsidR="000F1FAC" w:rsidRPr="00987678">
        <w:rPr>
          <w:sz w:val="28"/>
          <w:szCs w:val="28"/>
        </w:rPr>
        <w:t xml:space="preserve">№1 </w:t>
      </w:r>
      <w:r w:rsidR="001A556A" w:rsidRPr="00987678">
        <w:rPr>
          <w:sz w:val="28"/>
          <w:szCs w:val="28"/>
        </w:rPr>
        <w:t>к настоящим Правилам</w:t>
      </w:r>
      <w:r w:rsidRPr="00987678">
        <w:rPr>
          <w:sz w:val="28"/>
          <w:szCs w:val="28"/>
        </w:rPr>
        <w:t xml:space="preserve">, </w:t>
      </w:r>
      <w:proofErr w:type="gramStart"/>
      <w:r w:rsidRPr="00987678">
        <w:rPr>
          <w:sz w:val="28"/>
          <w:szCs w:val="28"/>
        </w:rPr>
        <w:t>содержащей</w:t>
      </w:r>
      <w:proofErr w:type="gramEnd"/>
      <w:r w:rsidRPr="00987678">
        <w:rPr>
          <w:sz w:val="28"/>
          <w:szCs w:val="28"/>
        </w:rPr>
        <w:t xml:space="preserve"> в том числе согласие на </w:t>
      </w:r>
      <w:r w:rsidR="001A556A" w:rsidRPr="00987678">
        <w:rPr>
          <w:sz w:val="28"/>
          <w:szCs w:val="28"/>
        </w:rPr>
        <w:t>публикацию (размещение) в сети «Интернет»</w:t>
      </w:r>
      <w:r w:rsidRPr="00987678">
        <w:rPr>
          <w:sz w:val="28"/>
          <w:szCs w:val="28"/>
        </w:rPr>
        <w:t xml:space="preserve"> информации об участнике конкурсного отбора, о подаваемом участником конкурсного отбора предложении, а также иной информации об участнике конкурсного отбора, связанной с соответствующим отбором;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б) наличие у некоммерческой организации утвержденной программы мероприятий в сфере реализации </w:t>
      </w:r>
      <w:r w:rsidR="00C5410C" w:rsidRPr="00987678">
        <w:rPr>
          <w:sz w:val="28"/>
          <w:szCs w:val="28"/>
        </w:rPr>
        <w:t xml:space="preserve">молодежной и семейной политики на территории </w:t>
      </w:r>
      <w:r w:rsidR="001A556A" w:rsidRPr="00987678">
        <w:rPr>
          <w:sz w:val="28"/>
          <w:szCs w:val="28"/>
        </w:rPr>
        <w:t>городского</w:t>
      </w:r>
      <w:r w:rsidR="00C5410C" w:rsidRPr="00987678">
        <w:rPr>
          <w:sz w:val="28"/>
          <w:szCs w:val="28"/>
        </w:rPr>
        <w:t xml:space="preserve"> округ</w:t>
      </w:r>
      <w:r w:rsidR="001A556A" w:rsidRPr="00987678">
        <w:rPr>
          <w:sz w:val="28"/>
          <w:szCs w:val="28"/>
        </w:rPr>
        <w:t>а город Брянск</w:t>
      </w:r>
      <w:r w:rsidRPr="00987678">
        <w:rPr>
          <w:sz w:val="28"/>
          <w:szCs w:val="28"/>
        </w:rPr>
        <w:t xml:space="preserve"> по одному или нескольким направлениям, предусмотренным </w:t>
      </w:r>
      <w:hyperlink r:id="rId13" w:anchor="/document/99/573470630/XA00LVA2M9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пунктом 2 настоящих Правил</w:t>
        </w:r>
      </w:hyperlink>
      <w:r w:rsidRPr="00987678">
        <w:rPr>
          <w:sz w:val="28"/>
          <w:szCs w:val="28"/>
        </w:rPr>
        <w:t xml:space="preserve">, соответствующей целям и задачам </w:t>
      </w:r>
      <w:r w:rsidR="001A556A" w:rsidRPr="00987678">
        <w:rPr>
          <w:sz w:val="28"/>
          <w:szCs w:val="28"/>
        </w:rPr>
        <w:t>муниципальной программы</w:t>
      </w:r>
      <w:r w:rsidR="002724E3">
        <w:rPr>
          <w:sz w:val="28"/>
          <w:szCs w:val="28"/>
        </w:rPr>
        <w:t xml:space="preserve"> города Брянска</w:t>
      </w:r>
      <w:r w:rsidR="001A556A" w:rsidRPr="00987678">
        <w:rPr>
          <w:sz w:val="28"/>
          <w:szCs w:val="28"/>
        </w:rPr>
        <w:t xml:space="preserve"> </w:t>
      </w:r>
      <w:r w:rsidR="001A556A" w:rsidRPr="00987678">
        <w:rPr>
          <w:rStyle w:val="a4"/>
          <w:color w:val="auto"/>
          <w:sz w:val="28"/>
          <w:szCs w:val="28"/>
          <w:u w:val="none"/>
        </w:rPr>
        <w:t>«Молодежная и семейная политика города Брянска»</w:t>
      </w:r>
      <w:r w:rsidR="001A556A" w:rsidRPr="00987678">
        <w:rPr>
          <w:sz w:val="28"/>
          <w:szCs w:val="28"/>
        </w:rPr>
        <w:t xml:space="preserve"> </w:t>
      </w:r>
      <w:r w:rsidRPr="00987678">
        <w:rPr>
          <w:sz w:val="28"/>
          <w:szCs w:val="28"/>
        </w:rPr>
        <w:t>(далее - программа мероприятий);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в) наличие копий учредительных документов некоммерческой организации, заверенных некоммерческой организацией;</w:t>
      </w:r>
    </w:p>
    <w:p w:rsidR="00C2412C" w:rsidRPr="00987678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г</w:t>
      </w:r>
      <w:r w:rsidR="009527C5" w:rsidRPr="00987678">
        <w:rPr>
          <w:sz w:val="28"/>
          <w:szCs w:val="28"/>
        </w:rPr>
        <w:t>) наличие справки, подтверждающей отсутствие у некоммерческой организации на 1-е число месяца, предшествующего месяцу, в котором планируется проведение конкурсного отбора,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подписанной руководителем некоммерческой организации;</w:t>
      </w:r>
    </w:p>
    <w:p w:rsidR="00C2412C" w:rsidRPr="00987678" w:rsidRDefault="00465C01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r w:rsidRPr="00987678">
        <w:rPr>
          <w:sz w:val="28"/>
          <w:szCs w:val="28"/>
        </w:rPr>
        <w:t>д</w:t>
      </w:r>
      <w:proofErr w:type="spellEnd"/>
      <w:r w:rsidR="009527C5" w:rsidRPr="00987678">
        <w:rPr>
          <w:sz w:val="28"/>
          <w:szCs w:val="28"/>
        </w:rPr>
        <w:t>) наличие справки, подтверждающей отсутствие у некоммерческой организации на 1-е число месяца, предшествующего месяцу, в котором планируется проведение конкурсного отбора, просроченной задолженности по возврату в бюджет</w:t>
      </w:r>
      <w:r w:rsidR="009432D8" w:rsidRPr="00987678">
        <w:rPr>
          <w:sz w:val="28"/>
          <w:szCs w:val="28"/>
        </w:rPr>
        <w:t xml:space="preserve"> городского округа город Брянск</w:t>
      </w:r>
      <w:r w:rsidR="009527C5" w:rsidRPr="00987678">
        <w:rPr>
          <w:sz w:val="28"/>
          <w:szCs w:val="28"/>
        </w:rPr>
        <w:t xml:space="preserve"> субсидий, бюджетных инвестиций, </w:t>
      </w:r>
      <w:proofErr w:type="gramStart"/>
      <w:r w:rsidR="009527C5" w:rsidRPr="00987678">
        <w:rPr>
          <w:sz w:val="28"/>
          <w:szCs w:val="28"/>
        </w:rPr>
        <w:t>предоставленных</w:t>
      </w:r>
      <w:proofErr w:type="gramEnd"/>
      <w:r w:rsidR="009527C5" w:rsidRPr="00987678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Pr="00987678">
        <w:rPr>
          <w:sz w:val="28"/>
          <w:szCs w:val="28"/>
        </w:rPr>
        <w:t xml:space="preserve"> городским округом город Брянск</w:t>
      </w:r>
      <w:r w:rsidR="009527C5" w:rsidRPr="00987678">
        <w:rPr>
          <w:sz w:val="28"/>
          <w:szCs w:val="28"/>
        </w:rPr>
        <w:t>, подписанной руководителем некоммерческой организации;</w:t>
      </w:r>
    </w:p>
    <w:p w:rsidR="00C2412C" w:rsidRPr="00987678" w:rsidRDefault="00435AAD" w:rsidP="00435AAD">
      <w:pPr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 w:rsidRPr="00987678">
        <w:rPr>
          <w:sz w:val="28"/>
          <w:szCs w:val="28"/>
        </w:rPr>
        <w:t xml:space="preserve"> наличие справки, подтверждающей, что на 1-е число месяца, </w:t>
      </w:r>
      <w:r>
        <w:rPr>
          <w:sz w:val="28"/>
          <w:szCs w:val="28"/>
        </w:rPr>
        <w:t xml:space="preserve">предшествующего месяцу, в котором планируется </w:t>
      </w:r>
      <w:r w:rsidRPr="00987678">
        <w:rPr>
          <w:sz w:val="28"/>
          <w:szCs w:val="28"/>
        </w:rPr>
        <w:t xml:space="preserve">проведение конкурсного отбора, некоммерческая организация не находится в процессе реорганизации (за исключением реорганизации в форме присоединения к юридическому лицу, являющемуся участником </w:t>
      </w:r>
      <w:r>
        <w:rPr>
          <w:sz w:val="28"/>
          <w:szCs w:val="28"/>
        </w:rPr>
        <w:t xml:space="preserve">отбора другого </w:t>
      </w:r>
      <w:r w:rsidRPr="00987678">
        <w:rPr>
          <w:sz w:val="28"/>
          <w:szCs w:val="28"/>
        </w:rPr>
        <w:t xml:space="preserve">юридического лица), ликвидации, в отношении некоммерческой организации не введена процедура банкротства, ее деятельность не приостановлена в порядке, предусмотренном законодательством </w:t>
      </w:r>
      <w:r w:rsidRPr="00987678">
        <w:rPr>
          <w:sz w:val="28"/>
          <w:szCs w:val="28"/>
        </w:rPr>
        <w:lastRenderedPageBreak/>
        <w:t>Российской Федерации, подписанной руководит</w:t>
      </w:r>
      <w:r>
        <w:rPr>
          <w:sz w:val="28"/>
          <w:szCs w:val="28"/>
        </w:rPr>
        <w:t>елем</w:t>
      </w:r>
      <w:proofErr w:type="gramEnd"/>
      <w:r>
        <w:rPr>
          <w:sz w:val="28"/>
          <w:szCs w:val="28"/>
        </w:rPr>
        <w:t xml:space="preserve"> некоммерческой организации</w:t>
      </w:r>
      <w:r w:rsidR="009527C5" w:rsidRPr="00987678">
        <w:rPr>
          <w:sz w:val="28"/>
          <w:szCs w:val="28"/>
        </w:rPr>
        <w:t>;</w:t>
      </w:r>
    </w:p>
    <w:p w:rsidR="00C2412C" w:rsidRPr="00987678" w:rsidRDefault="00042FEA" w:rsidP="00435AAD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 w:rsidRPr="00987678">
        <w:rPr>
          <w:sz w:val="28"/>
          <w:szCs w:val="28"/>
        </w:rPr>
        <w:t>ж</w:t>
      </w:r>
      <w:r w:rsidR="009527C5" w:rsidRPr="00987678">
        <w:rPr>
          <w:sz w:val="28"/>
          <w:szCs w:val="28"/>
        </w:rPr>
        <w:t xml:space="preserve">) </w:t>
      </w:r>
      <w:r w:rsidR="00435AAD" w:rsidRPr="00987678">
        <w:rPr>
          <w:sz w:val="28"/>
          <w:szCs w:val="28"/>
        </w:rPr>
        <w:t xml:space="preserve">наличие справки, подтверждающей, что на 1-е число месяца, </w:t>
      </w:r>
      <w:r w:rsidR="00435AAD">
        <w:rPr>
          <w:sz w:val="28"/>
          <w:szCs w:val="28"/>
        </w:rPr>
        <w:t>предшествующего месяцу, в</w:t>
      </w:r>
      <w:r w:rsidR="00435AAD" w:rsidRPr="00987678">
        <w:rPr>
          <w:sz w:val="28"/>
          <w:szCs w:val="28"/>
        </w:rPr>
        <w:t xml:space="preserve"> котором планируется проведение конкурсного отбора,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организации, подписанной руководителем некоммерческой организации</w:t>
      </w:r>
      <w:r w:rsidR="009527C5" w:rsidRPr="00987678">
        <w:rPr>
          <w:sz w:val="28"/>
          <w:szCs w:val="28"/>
        </w:rPr>
        <w:t>;</w:t>
      </w:r>
      <w:proofErr w:type="gramEnd"/>
    </w:p>
    <w:p w:rsidR="00C2412C" w:rsidRPr="00987678" w:rsidRDefault="00042FEA" w:rsidP="00435AAD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r w:rsidRPr="00987678">
        <w:rPr>
          <w:sz w:val="28"/>
          <w:szCs w:val="28"/>
        </w:rPr>
        <w:t>з</w:t>
      </w:r>
      <w:proofErr w:type="spellEnd"/>
      <w:r w:rsidR="009527C5" w:rsidRPr="00987678">
        <w:rPr>
          <w:sz w:val="28"/>
          <w:szCs w:val="28"/>
        </w:rPr>
        <w:t xml:space="preserve">) </w:t>
      </w:r>
      <w:r w:rsidR="00435AAD" w:rsidRPr="00987678">
        <w:rPr>
          <w:sz w:val="28"/>
          <w:szCs w:val="28"/>
        </w:rPr>
        <w:t xml:space="preserve">наличие справки, подтверждающей, что на 1-е число месяца, </w:t>
      </w:r>
      <w:r w:rsidR="00435AAD">
        <w:rPr>
          <w:sz w:val="28"/>
          <w:szCs w:val="28"/>
        </w:rPr>
        <w:t xml:space="preserve">предшествующего месяцу, </w:t>
      </w:r>
      <w:r w:rsidR="00435AAD" w:rsidRPr="00987678">
        <w:rPr>
          <w:sz w:val="28"/>
          <w:szCs w:val="28"/>
        </w:rPr>
        <w:t xml:space="preserve">в котором планируется проведение конкурсного отбора, некоммерческая организация не является получателем средств бюджета городского округа город Брянск на цели, установленные </w:t>
      </w:r>
      <w:r w:rsidR="00435AAD" w:rsidRPr="00435AAD">
        <w:rPr>
          <w:sz w:val="28"/>
          <w:szCs w:val="28"/>
        </w:rPr>
        <w:t>пунктом 2 настоящих Правил</w:t>
      </w:r>
      <w:r w:rsidR="00435AAD" w:rsidRPr="002874A9">
        <w:rPr>
          <w:sz w:val="28"/>
          <w:szCs w:val="28"/>
        </w:rPr>
        <w:t>,</w:t>
      </w:r>
      <w:r w:rsidR="00435AAD" w:rsidRPr="00987678">
        <w:rPr>
          <w:sz w:val="28"/>
          <w:szCs w:val="28"/>
        </w:rPr>
        <w:t xml:space="preserve"> подписанной руководителем некоммерческой организации</w:t>
      </w:r>
      <w:r w:rsidR="009527C5" w:rsidRPr="00987678">
        <w:rPr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042FEA" w:rsidRPr="00987678">
        <w:rPr>
          <w:sz w:val="28"/>
          <w:szCs w:val="28"/>
        </w:rPr>
        <w:t>2</w:t>
      </w:r>
      <w:r w:rsidRPr="00987678">
        <w:rPr>
          <w:sz w:val="28"/>
          <w:szCs w:val="28"/>
        </w:rPr>
        <w:t>. К предложениям некоммерческих организаций, представленным для участия в конкурсном отборе, предъявляются следующие требования: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а) документы представляются на бумажном носителе и прошиваются, постранично нумеруются и заверяются подписью руководителя некоммерческой организации;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б) документы представляются в </w:t>
      </w:r>
      <w:r w:rsidR="002B571C">
        <w:rPr>
          <w:sz w:val="28"/>
          <w:szCs w:val="28"/>
        </w:rPr>
        <w:t>к</w:t>
      </w:r>
      <w:r w:rsidR="00C469F3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непосредственно или направляются почтовым отправлением.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042FEA" w:rsidRPr="00987678">
        <w:rPr>
          <w:sz w:val="28"/>
          <w:szCs w:val="28"/>
        </w:rPr>
        <w:t>3</w:t>
      </w:r>
      <w:r w:rsidRPr="00987678">
        <w:rPr>
          <w:sz w:val="28"/>
          <w:szCs w:val="28"/>
        </w:rPr>
        <w:t>. Одна некоммерческая организация может представить одно предложение для участия в конкурсном отборе.</w:t>
      </w:r>
    </w:p>
    <w:p w:rsidR="006056C2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042FEA" w:rsidRPr="00987678">
        <w:rPr>
          <w:sz w:val="28"/>
          <w:szCs w:val="28"/>
        </w:rPr>
        <w:t>4</w:t>
      </w:r>
      <w:r w:rsidRPr="00987678">
        <w:rPr>
          <w:sz w:val="28"/>
          <w:szCs w:val="28"/>
        </w:rPr>
        <w:t xml:space="preserve">. В течение срока приема документов </w:t>
      </w:r>
      <w:r w:rsidR="002B571C">
        <w:rPr>
          <w:sz w:val="28"/>
          <w:szCs w:val="28"/>
        </w:rPr>
        <w:t>к</w:t>
      </w:r>
      <w:r w:rsidR="00C469F3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обеспечивает устное и письменное консультирование по вопросам подготовки документов.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Предложение некоммерческой организации может быть отозвано, но не </w:t>
      </w:r>
      <w:proofErr w:type="gramStart"/>
      <w:r w:rsidRPr="00987678">
        <w:rPr>
          <w:sz w:val="28"/>
          <w:szCs w:val="28"/>
        </w:rPr>
        <w:t>позднее</w:t>
      </w:r>
      <w:proofErr w:type="gramEnd"/>
      <w:r w:rsidRPr="00987678">
        <w:rPr>
          <w:sz w:val="28"/>
          <w:szCs w:val="28"/>
        </w:rPr>
        <w:t xml:space="preserve"> чем за 7 рабочих дней до окончания срока приема документов, путем направления в </w:t>
      </w:r>
      <w:r w:rsidR="002B571C">
        <w:rPr>
          <w:sz w:val="28"/>
          <w:szCs w:val="28"/>
        </w:rPr>
        <w:t>к</w:t>
      </w:r>
      <w:r w:rsidR="00C469F3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соответствующего обращения лица, уполномоченного некоммерческой организацией.</w:t>
      </w:r>
    </w:p>
    <w:p w:rsidR="00042FEA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042FEA" w:rsidRPr="00987678">
        <w:rPr>
          <w:sz w:val="28"/>
          <w:szCs w:val="28"/>
        </w:rPr>
        <w:t>5</w:t>
      </w:r>
      <w:r w:rsidRPr="00987678">
        <w:rPr>
          <w:sz w:val="28"/>
          <w:szCs w:val="28"/>
        </w:rPr>
        <w:t xml:space="preserve">. Предложения некоммерческих организаций, поступившие в </w:t>
      </w:r>
      <w:r w:rsidR="002B571C">
        <w:rPr>
          <w:sz w:val="28"/>
          <w:szCs w:val="28"/>
        </w:rPr>
        <w:t>к</w:t>
      </w:r>
      <w:r w:rsidR="00C469F3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в течение срока приема документов, установленного</w:t>
      </w:r>
      <w:r w:rsidR="006056C2">
        <w:rPr>
          <w:sz w:val="28"/>
          <w:szCs w:val="28"/>
        </w:rPr>
        <w:t xml:space="preserve"> пунктом</w:t>
      </w:r>
      <w:r w:rsidR="00042FEA" w:rsidRPr="00987678">
        <w:rPr>
          <w:sz w:val="28"/>
          <w:szCs w:val="28"/>
        </w:rPr>
        <w:t xml:space="preserve"> 9 настоящих Правил</w:t>
      </w:r>
      <w:r w:rsidRPr="00987678">
        <w:rPr>
          <w:sz w:val="28"/>
          <w:szCs w:val="28"/>
        </w:rPr>
        <w:t>, регистрируются и передаются для рассмотрения в комиссию по конкурсному отбору некоммерческих организаций для предоста</w:t>
      </w:r>
      <w:r w:rsidR="00142C91" w:rsidRPr="00987678">
        <w:rPr>
          <w:sz w:val="28"/>
          <w:szCs w:val="28"/>
        </w:rPr>
        <w:t xml:space="preserve">вления субсидий </w:t>
      </w:r>
      <w:r w:rsidR="00C469F3" w:rsidRPr="00987678">
        <w:rPr>
          <w:sz w:val="28"/>
          <w:szCs w:val="28"/>
        </w:rPr>
        <w:t>(далее</w:t>
      </w:r>
      <w:r w:rsidR="00042FEA" w:rsidRPr="00987678">
        <w:rPr>
          <w:sz w:val="28"/>
          <w:szCs w:val="28"/>
        </w:rPr>
        <w:t xml:space="preserve"> </w:t>
      </w:r>
      <w:r w:rsidR="00C469F3" w:rsidRPr="00987678">
        <w:rPr>
          <w:sz w:val="28"/>
          <w:szCs w:val="28"/>
        </w:rPr>
        <w:t>-</w:t>
      </w:r>
      <w:r w:rsidR="00042FEA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>омиссия).</w:t>
      </w:r>
    </w:p>
    <w:p w:rsidR="00042FEA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Срок рассмотрения предложе</w:t>
      </w:r>
      <w:r w:rsidR="00042FEA" w:rsidRPr="00987678">
        <w:rPr>
          <w:sz w:val="28"/>
          <w:szCs w:val="28"/>
        </w:rPr>
        <w:t xml:space="preserve">ний некоммерческих организаций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>омиссией не должен превышать 30 календарных дней со дня завершения срока приема документов, установленного</w:t>
      </w:r>
      <w:r w:rsidR="00042FEA" w:rsidRPr="00987678">
        <w:rPr>
          <w:sz w:val="28"/>
          <w:szCs w:val="28"/>
        </w:rPr>
        <w:t xml:space="preserve"> п. 9 настоящих Правил</w:t>
      </w:r>
      <w:r w:rsidRPr="00987678">
        <w:rPr>
          <w:sz w:val="28"/>
          <w:szCs w:val="28"/>
        </w:rPr>
        <w:t>.</w:t>
      </w:r>
    </w:p>
    <w:p w:rsidR="000F1FAC" w:rsidRPr="00987678" w:rsidRDefault="002D6EF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 Порядок деятельности </w:t>
      </w:r>
      <w:r w:rsidR="00AC3008">
        <w:rPr>
          <w:sz w:val="28"/>
          <w:szCs w:val="28"/>
        </w:rPr>
        <w:t xml:space="preserve">конкурсной </w:t>
      </w:r>
      <w:r w:rsidRPr="00987678">
        <w:rPr>
          <w:sz w:val="28"/>
          <w:szCs w:val="28"/>
        </w:rPr>
        <w:t>к</w:t>
      </w:r>
      <w:r w:rsidR="000F1FAC" w:rsidRPr="00987678">
        <w:rPr>
          <w:sz w:val="28"/>
          <w:szCs w:val="28"/>
        </w:rPr>
        <w:t>омиссии.</w:t>
      </w:r>
    </w:p>
    <w:p w:rsidR="00A96E2D" w:rsidRPr="00987678" w:rsidRDefault="000F1FAC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16.1.</w:t>
      </w:r>
      <w:r w:rsidR="00A96E2D" w:rsidRPr="00987678">
        <w:rPr>
          <w:sz w:val="28"/>
          <w:szCs w:val="28"/>
        </w:rPr>
        <w:t xml:space="preserve"> Состав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A96E2D" w:rsidRPr="00987678">
        <w:rPr>
          <w:sz w:val="28"/>
          <w:szCs w:val="28"/>
        </w:rPr>
        <w:t xml:space="preserve">комиссии формируется и утверждается ежегодно </w:t>
      </w:r>
      <w:r w:rsidR="002B571C">
        <w:rPr>
          <w:sz w:val="28"/>
          <w:szCs w:val="28"/>
        </w:rPr>
        <w:t>приказом к</w:t>
      </w:r>
      <w:r w:rsidR="003120D0" w:rsidRPr="00987678">
        <w:rPr>
          <w:sz w:val="28"/>
          <w:szCs w:val="28"/>
        </w:rPr>
        <w:t xml:space="preserve">омитета по делам молодежи, семьи, материнства и детства </w:t>
      </w:r>
      <w:r w:rsidR="00A96E2D" w:rsidRPr="00987678">
        <w:rPr>
          <w:sz w:val="28"/>
          <w:szCs w:val="28"/>
        </w:rPr>
        <w:t xml:space="preserve">Брянской городской администрации </w:t>
      </w:r>
      <w:r w:rsidR="003120D0" w:rsidRPr="00987678">
        <w:rPr>
          <w:sz w:val="28"/>
          <w:szCs w:val="28"/>
        </w:rPr>
        <w:t xml:space="preserve">не менее чем </w:t>
      </w:r>
      <w:r w:rsidR="00A96E2D" w:rsidRPr="00987678">
        <w:rPr>
          <w:sz w:val="28"/>
          <w:szCs w:val="28"/>
        </w:rPr>
        <w:t xml:space="preserve">за 3 рабочих дня до размещения на официальном сайте решения о проведении конкурсного отбора. </w:t>
      </w:r>
    </w:p>
    <w:p w:rsidR="00A96E2D" w:rsidRDefault="003120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lastRenderedPageBreak/>
        <w:t xml:space="preserve">16.2. </w:t>
      </w:r>
      <w:r w:rsidR="00AC3008">
        <w:rPr>
          <w:sz w:val="28"/>
          <w:szCs w:val="28"/>
        </w:rPr>
        <w:t>Конкурсная к</w:t>
      </w:r>
      <w:r w:rsidR="00FA2210">
        <w:rPr>
          <w:sz w:val="28"/>
          <w:szCs w:val="28"/>
        </w:rPr>
        <w:t xml:space="preserve">омиссия состоит из семи </w:t>
      </w:r>
      <w:r w:rsidR="00A96E2D" w:rsidRPr="00987678">
        <w:rPr>
          <w:sz w:val="28"/>
          <w:szCs w:val="28"/>
        </w:rPr>
        <w:t xml:space="preserve">человек, включая председателя, заместителя председателя и секретаря комиссии. </w:t>
      </w:r>
    </w:p>
    <w:p w:rsidR="00FA2210" w:rsidRPr="00987678" w:rsidRDefault="00FA221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состав </w:t>
      </w:r>
      <w:r w:rsidR="00AC3008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 входя</w:t>
      </w:r>
      <w:r w:rsidRPr="00987678">
        <w:rPr>
          <w:sz w:val="28"/>
          <w:szCs w:val="28"/>
        </w:rPr>
        <w:t xml:space="preserve">т </w:t>
      </w:r>
      <w:r w:rsidR="002B571C">
        <w:rPr>
          <w:sz w:val="28"/>
          <w:szCs w:val="28"/>
        </w:rPr>
        <w:t>представители к</w:t>
      </w:r>
      <w:r>
        <w:rPr>
          <w:sz w:val="28"/>
          <w:szCs w:val="28"/>
        </w:rPr>
        <w:t xml:space="preserve">омитета по делам молодежи, </w:t>
      </w:r>
      <w:r w:rsidRPr="00987678">
        <w:rPr>
          <w:sz w:val="28"/>
          <w:szCs w:val="28"/>
        </w:rPr>
        <w:t>семьи, материнства и детства Брянской городской администрации</w:t>
      </w:r>
      <w:r>
        <w:rPr>
          <w:sz w:val="28"/>
          <w:szCs w:val="28"/>
        </w:rPr>
        <w:t>: председатель</w:t>
      </w:r>
      <w:r w:rsidR="00024D44">
        <w:rPr>
          <w:sz w:val="28"/>
          <w:szCs w:val="28"/>
        </w:rPr>
        <w:t xml:space="preserve"> (председатель </w:t>
      </w:r>
      <w:r w:rsidR="00AC3008">
        <w:rPr>
          <w:sz w:val="28"/>
          <w:szCs w:val="28"/>
        </w:rPr>
        <w:t xml:space="preserve">конкурсной </w:t>
      </w:r>
      <w:r w:rsidR="00024D44">
        <w:rPr>
          <w:sz w:val="28"/>
          <w:szCs w:val="28"/>
        </w:rPr>
        <w:t>комиссии)</w:t>
      </w:r>
      <w:r>
        <w:rPr>
          <w:sz w:val="28"/>
          <w:szCs w:val="28"/>
        </w:rPr>
        <w:t>, заместитель председателя</w:t>
      </w:r>
      <w:r w:rsidR="00024D44">
        <w:rPr>
          <w:sz w:val="28"/>
          <w:szCs w:val="28"/>
        </w:rPr>
        <w:t xml:space="preserve"> (заместитель председателя </w:t>
      </w:r>
      <w:r w:rsidR="00AC3008">
        <w:rPr>
          <w:sz w:val="28"/>
          <w:szCs w:val="28"/>
        </w:rPr>
        <w:t xml:space="preserve">конкурсной </w:t>
      </w:r>
      <w:r w:rsidR="00024D44">
        <w:rPr>
          <w:sz w:val="28"/>
          <w:szCs w:val="28"/>
        </w:rPr>
        <w:t>комиссии)</w:t>
      </w:r>
      <w:r>
        <w:rPr>
          <w:sz w:val="28"/>
          <w:szCs w:val="28"/>
        </w:rPr>
        <w:t>, главный бухгалтер, нача</w:t>
      </w:r>
      <w:r w:rsidR="00024D44">
        <w:rPr>
          <w:sz w:val="28"/>
          <w:szCs w:val="28"/>
        </w:rPr>
        <w:t>льник отдела семейной политики,</w:t>
      </w:r>
      <w:r>
        <w:rPr>
          <w:sz w:val="28"/>
          <w:szCs w:val="28"/>
        </w:rPr>
        <w:t xml:space="preserve"> демографии</w:t>
      </w:r>
      <w:r w:rsidR="00024D44">
        <w:rPr>
          <w:sz w:val="28"/>
          <w:szCs w:val="28"/>
        </w:rPr>
        <w:t xml:space="preserve"> и социальной помощи (секретарь </w:t>
      </w:r>
      <w:r w:rsidR="00AC3008">
        <w:rPr>
          <w:sz w:val="28"/>
          <w:szCs w:val="28"/>
        </w:rPr>
        <w:t xml:space="preserve">конкурсной </w:t>
      </w:r>
      <w:r w:rsidR="00024D44">
        <w:rPr>
          <w:sz w:val="28"/>
          <w:szCs w:val="28"/>
        </w:rPr>
        <w:t>комиссии)</w:t>
      </w:r>
      <w:r>
        <w:rPr>
          <w:sz w:val="28"/>
          <w:szCs w:val="28"/>
        </w:rPr>
        <w:t xml:space="preserve">, </w:t>
      </w:r>
      <w:r w:rsidR="00024D44">
        <w:rPr>
          <w:sz w:val="28"/>
          <w:szCs w:val="28"/>
        </w:rPr>
        <w:t xml:space="preserve">начальник отдела молодежной политики, а также по одному представителю от комитета по экономике </w:t>
      </w:r>
      <w:r w:rsidR="00024D44" w:rsidRPr="00987678">
        <w:rPr>
          <w:sz w:val="28"/>
          <w:szCs w:val="28"/>
        </w:rPr>
        <w:t>Брянской городской администрации</w:t>
      </w:r>
      <w:r w:rsidR="00024D44">
        <w:rPr>
          <w:sz w:val="28"/>
          <w:szCs w:val="28"/>
        </w:rPr>
        <w:t xml:space="preserve"> и финансового управления </w:t>
      </w:r>
      <w:r w:rsidR="00024D44" w:rsidRPr="00987678">
        <w:rPr>
          <w:sz w:val="28"/>
          <w:szCs w:val="28"/>
        </w:rPr>
        <w:t>Брянской</w:t>
      </w:r>
      <w:proofErr w:type="gramEnd"/>
      <w:r w:rsidR="00024D44" w:rsidRPr="00987678">
        <w:rPr>
          <w:sz w:val="28"/>
          <w:szCs w:val="28"/>
        </w:rPr>
        <w:t xml:space="preserve"> городской администрации</w:t>
      </w:r>
      <w:r w:rsidR="00024D44">
        <w:rPr>
          <w:sz w:val="28"/>
          <w:szCs w:val="28"/>
        </w:rPr>
        <w:t xml:space="preserve">. </w:t>
      </w:r>
    </w:p>
    <w:p w:rsidR="00A96E2D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16.</w:t>
      </w:r>
      <w:r w:rsidR="00A96E2D" w:rsidRPr="00987678">
        <w:rPr>
          <w:sz w:val="28"/>
          <w:szCs w:val="28"/>
        </w:rPr>
        <w:t xml:space="preserve">3.Основные функции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A96E2D" w:rsidRPr="00987678">
        <w:rPr>
          <w:sz w:val="28"/>
          <w:szCs w:val="28"/>
        </w:rPr>
        <w:t xml:space="preserve">комиссии: </w:t>
      </w:r>
    </w:p>
    <w:p w:rsidR="00A96E2D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1) рассмотрение заявок на участие в конкурсном отборе; </w:t>
      </w:r>
    </w:p>
    <w:p w:rsidR="003120D0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2) </w:t>
      </w:r>
      <w:r w:rsidR="003120D0" w:rsidRPr="00987678">
        <w:rPr>
          <w:sz w:val="28"/>
          <w:szCs w:val="28"/>
        </w:rPr>
        <w:t xml:space="preserve">рассмотрение предложений некоммерческих организаций и проведение оценки соответствия некоммерческой организации и представленных ею предложений категории, критериям и требованиям, предусмотренным соответственно </w:t>
      </w:r>
      <w:hyperlink r:id="rId14" w:anchor="/document/99/573470630/XA00M8G2N0/" w:tgtFrame="_self" w:history="1">
        <w:r w:rsidR="003120D0" w:rsidRPr="00987678">
          <w:rPr>
            <w:rStyle w:val="a4"/>
            <w:color w:val="auto"/>
            <w:sz w:val="28"/>
            <w:szCs w:val="28"/>
            <w:u w:val="none"/>
          </w:rPr>
          <w:t>пунктами 8</w:t>
        </w:r>
      </w:hyperlink>
      <w:r w:rsidR="003120D0" w:rsidRPr="00987678">
        <w:rPr>
          <w:sz w:val="28"/>
          <w:szCs w:val="28"/>
        </w:rPr>
        <w:t xml:space="preserve">, </w:t>
      </w:r>
      <w:hyperlink r:id="rId15" w:anchor="/document/99/573470630/XA00MA42N8/" w:tgtFrame="_self" w:history="1">
        <w:r w:rsidR="003120D0" w:rsidRPr="00987678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3120D0" w:rsidRPr="00987678">
        <w:rPr>
          <w:sz w:val="28"/>
          <w:szCs w:val="28"/>
        </w:rPr>
        <w:t xml:space="preserve">1 и </w:t>
      </w:r>
      <w:hyperlink r:id="rId16" w:anchor="/document/99/573470630/XA00MB62ND/" w:tgtFrame="_self" w:history="1">
        <w:r w:rsidR="003120D0" w:rsidRPr="00987678">
          <w:rPr>
            <w:rStyle w:val="a4"/>
            <w:color w:val="auto"/>
            <w:sz w:val="28"/>
            <w:szCs w:val="28"/>
            <w:u w:val="none"/>
          </w:rPr>
          <w:t>12 настоящих Правил</w:t>
        </w:r>
      </w:hyperlink>
      <w:r w:rsidR="003120D0" w:rsidRPr="00987678">
        <w:rPr>
          <w:sz w:val="28"/>
          <w:szCs w:val="28"/>
        </w:rPr>
        <w:t>.</w:t>
      </w:r>
    </w:p>
    <w:p w:rsidR="00A96E2D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3) проведение конкурсного отбора заявок; </w:t>
      </w:r>
    </w:p>
    <w:p w:rsidR="00A96E2D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4) утверждение итогов рейтинговой оценки деятельности</w:t>
      </w:r>
      <w:r w:rsidR="003120D0" w:rsidRPr="00987678">
        <w:rPr>
          <w:sz w:val="28"/>
          <w:szCs w:val="28"/>
        </w:rPr>
        <w:t xml:space="preserve"> некоммерческой организации</w:t>
      </w:r>
      <w:r w:rsidRPr="00987678">
        <w:rPr>
          <w:sz w:val="28"/>
          <w:szCs w:val="28"/>
        </w:rPr>
        <w:t xml:space="preserve">; </w:t>
      </w:r>
    </w:p>
    <w:p w:rsidR="00A96E2D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5) принятие решения о предоставлении субсидии</w:t>
      </w:r>
      <w:r w:rsidR="00716AE4" w:rsidRPr="00987678">
        <w:rPr>
          <w:sz w:val="28"/>
          <w:szCs w:val="28"/>
        </w:rPr>
        <w:t>,</w:t>
      </w:r>
      <w:r w:rsidRPr="00987678">
        <w:rPr>
          <w:sz w:val="28"/>
          <w:szCs w:val="28"/>
        </w:rPr>
        <w:t xml:space="preserve"> или </w:t>
      </w:r>
      <w:r w:rsidR="003120D0" w:rsidRPr="00987678">
        <w:rPr>
          <w:sz w:val="28"/>
          <w:szCs w:val="28"/>
        </w:rPr>
        <w:t xml:space="preserve">решения о возврате предложений некоммерческих организаций, которые были отклонены в случаях, установленных пунктом </w:t>
      </w:r>
      <w:r w:rsidR="003120D0" w:rsidRPr="001908DD">
        <w:rPr>
          <w:sz w:val="28"/>
          <w:szCs w:val="28"/>
        </w:rPr>
        <w:t>1</w:t>
      </w:r>
      <w:r w:rsidR="002D6EFD" w:rsidRPr="00987678">
        <w:rPr>
          <w:sz w:val="28"/>
          <w:szCs w:val="28"/>
        </w:rPr>
        <w:t>8</w:t>
      </w:r>
      <w:r w:rsidR="003120D0" w:rsidRPr="00987678">
        <w:rPr>
          <w:sz w:val="28"/>
          <w:szCs w:val="28"/>
        </w:rPr>
        <w:t xml:space="preserve"> настоящих Правил, </w:t>
      </w:r>
      <w:r w:rsidR="00716AE4" w:rsidRPr="00987678">
        <w:rPr>
          <w:sz w:val="28"/>
          <w:szCs w:val="28"/>
        </w:rPr>
        <w:t>или</w:t>
      </w:r>
      <w:r w:rsidR="003120D0" w:rsidRPr="00987678">
        <w:rPr>
          <w:sz w:val="28"/>
          <w:szCs w:val="28"/>
        </w:rPr>
        <w:t xml:space="preserve"> об отказе в предоставлении  субсидии</w:t>
      </w:r>
      <w:r w:rsidR="00716AE4" w:rsidRPr="00987678">
        <w:rPr>
          <w:sz w:val="28"/>
          <w:szCs w:val="28"/>
        </w:rPr>
        <w:t xml:space="preserve"> по основаниям, предусмотренным п. </w:t>
      </w:r>
      <w:r w:rsidR="00897038" w:rsidRPr="001908DD">
        <w:rPr>
          <w:sz w:val="28"/>
          <w:szCs w:val="28"/>
        </w:rPr>
        <w:t>24</w:t>
      </w:r>
      <w:r w:rsidR="00897038" w:rsidRPr="00987678">
        <w:rPr>
          <w:sz w:val="28"/>
          <w:szCs w:val="28"/>
        </w:rPr>
        <w:t xml:space="preserve"> настоящих Правил</w:t>
      </w:r>
      <w:r w:rsidRPr="00987678">
        <w:rPr>
          <w:sz w:val="28"/>
          <w:szCs w:val="28"/>
        </w:rPr>
        <w:t xml:space="preserve">; </w:t>
      </w:r>
    </w:p>
    <w:p w:rsidR="003120D0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6) определение размера субсидии; </w:t>
      </w:r>
    </w:p>
    <w:p w:rsidR="003120D0" w:rsidRPr="00987678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7) </w:t>
      </w:r>
      <w:r w:rsidR="003120D0" w:rsidRPr="00987678">
        <w:rPr>
          <w:sz w:val="28"/>
          <w:szCs w:val="28"/>
        </w:rPr>
        <w:t xml:space="preserve">оформление протокола заседания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 xml:space="preserve">омиссии; </w:t>
      </w:r>
    </w:p>
    <w:p w:rsidR="003120D0" w:rsidRPr="00987678" w:rsidRDefault="003120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8</w:t>
      </w:r>
      <w:r w:rsidR="00A96E2D" w:rsidRPr="00987678">
        <w:rPr>
          <w:sz w:val="28"/>
          <w:szCs w:val="28"/>
        </w:rPr>
        <w:t xml:space="preserve">) рассмотрение конфликтных ситуаций, возникших в результате проведения конкурсного отбора; </w:t>
      </w:r>
    </w:p>
    <w:p w:rsidR="003120D0" w:rsidRPr="00987678" w:rsidRDefault="003120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9</w:t>
      </w:r>
      <w:r w:rsidR="00A96E2D" w:rsidRPr="00987678">
        <w:rPr>
          <w:sz w:val="28"/>
          <w:szCs w:val="28"/>
        </w:rPr>
        <w:t xml:space="preserve">) рассмотрение иных вопросов, относящихся к конкурсному отбору. </w:t>
      </w:r>
    </w:p>
    <w:p w:rsidR="003120D0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16.4.Общее руководство работой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>оми</w:t>
      </w:r>
      <w:r w:rsidRPr="00987678">
        <w:rPr>
          <w:sz w:val="28"/>
          <w:szCs w:val="28"/>
        </w:rPr>
        <w:t>ссии осуществляет председатель</w:t>
      </w:r>
      <w:r w:rsidR="00A96E2D" w:rsidRPr="00987678">
        <w:rPr>
          <w:sz w:val="28"/>
          <w:szCs w:val="28"/>
        </w:rPr>
        <w:t>, в случае его отсутст</w:t>
      </w:r>
      <w:r w:rsidRPr="00987678">
        <w:rPr>
          <w:sz w:val="28"/>
          <w:szCs w:val="28"/>
        </w:rPr>
        <w:t>вия – заместитель председателя</w:t>
      </w:r>
      <w:r w:rsidR="00A96E2D" w:rsidRPr="00987678">
        <w:rPr>
          <w:sz w:val="28"/>
          <w:szCs w:val="28"/>
        </w:rPr>
        <w:t>. Организационное об</w:t>
      </w:r>
      <w:r w:rsidRPr="00987678">
        <w:rPr>
          <w:sz w:val="28"/>
          <w:szCs w:val="28"/>
        </w:rPr>
        <w:t xml:space="preserve">еспечение деятельности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>омиссии осуществляет секретарь</w:t>
      </w:r>
      <w:r w:rsidR="00AC3008" w:rsidRPr="00AC3008">
        <w:rPr>
          <w:sz w:val="28"/>
          <w:szCs w:val="28"/>
        </w:rPr>
        <w:t xml:space="preserve"> </w:t>
      </w:r>
      <w:r w:rsidR="00AC3008">
        <w:rPr>
          <w:sz w:val="28"/>
          <w:szCs w:val="28"/>
        </w:rPr>
        <w:t>конкурсной</w:t>
      </w:r>
      <w:r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 xml:space="preserve">омиссии. </w:t>
      </w:r>
    </w:p>
    <w:p w:rsidR="003120D0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16.5. Заседание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>омиссии является правомочным, если на нем присутствуют более п</w:t>
      </w:r>
      <w:r w:rsidRPr="00987678">
        <w:rPr>
          <w:sz w:val="28"/>
          <w:szCs w:val="28"/>
        </w:rPr>
        <w:t xml:space="preserve">оловины от общего числа членов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 xml:space="preserve">омиссии. </w:t>
      </w:r>
    </w:p>
    <w:p w:rsidR="003120D0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16.6. Решения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>омиссии принимают</w:t>
      </w:r>
      <w:r w:rsidRPr="00987678">
        <w:rPr>
          <w:sz w:val="28"/>
          <w:szCs w:val="28"/>
        </w:rPr>
        <w:t xml:space="preserve">ся большинством голосов членов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 xml:space="preserve">омиссии, присутствующих на заседании. </w:t>
      </w:r>
      <w:r w:rsidR="00024D44">
        <w:rPr>
          <w:sz w:val="28"/>
          <w:szCs w:val="28"/>
        </w:rPr>
        <w:t xml:space="preserve">При равенстве голосов решающим является голос председателя </w:t>
      </w:r>
      <w:r w:rsidR="00AC3008">
        <w:rPr>
          <w:sz w:val="28"/>
          <w:szCs w:val="28"/>
        </w:rPr>
        <w:t xml:space="preserve">конкурсной </w:t>
      </w:r>
      <w:r w:rsidR="00024D44">
        <w:rPr>
          <w:sz w:val="28"/>
          <w:szCs w:val="28"/>
        </w:rPr>
        <w:t>комиссии.</w:t>
      </w:r>
    </w:p>
    <w:p w:rsidR="003120D0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16.7. Каждый член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 xml:space="preserve">омиссии обладает одним голосом. </w:t>
      </w:r>
    </w:p>
    <w:p w:rsidR="003120D0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16.8. Член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 xml:space="preserve">омиссии не вправе передавать право голоса другому лицу. </w:t>
      </w:r>
    </w:p>
    <w:p w:rsidR="003120D0" w:rsidRPr="00987678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16.9. Решения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>омиссии оформляются протоколом, котор</w:t>
      </w:r>
      <w:r w:rsidRPr="00987678">
        <w:rPr>
          <w:sz w:val="28"/>
          <w:szCs w:val="28"/>
        </w:rPr>
        <w:t xml:space="preserve">ый подписывается председателем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>омиссии или его заместителем, председательствующим на заседании, членами</w:t>
      </w:r>
      <w:r w:rsidRPr="00987678">
        <w:rPr>
          <w:sz w:val="28"/>
          <w:szCs w:val="28"/>
        </w:rPr>
        <w:t xml:space="preserve">, присутствующими на заседании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 xml:space="preserve">омиссии и секретарем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 xml:space="preserve">омиссии. В протоколе заседания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2D6EFD" w:rsidRPr="00987678">
        <w:rPr>
          <w:sz w:val="28"/>
          <w:szCs w:val="28"/>
        </w:rPr>
        <w:t>к</w:t>
      </w:r>
      <w:r w:rsidR="00A96E2D" w:rsidRPr="00987678">
        <w:rPr>
          <w:sz w:val="28"/>
          <w:szCs w:val="28"/>
        </w:rPr>
        <w:t xml:space="preserve">омиссии </w:t>
      </w:r>
      <w:r w:rsidR="00A96E2D" w:rsidRPr="00987678">
        <w:rPr>
          <w:sz w:val="28"/>
          <w:szCs w:val="28"/>
        </w:rPr>
        <w:lastRenderedPageBreak/>
        <w:t xml:space="preserve">указывается особое мнение членов </w:t>
      </w:r>
      <w:r w:rsidR="00AC3008">
        <w:rPr>
          <w:sz w:val="28"/>
          <w:szCs w:val="28"/>
        </w:rPr>
        <w:t>конкурсной</w:t>
      </w:r>
      <w:r w:rsidR="00AC3008" w:rsidRPr="00987678">
        <w:rPr>
          <w:sz w:val="28"/>
          <w:szCs w:val="28"/>
        </w:rPr>
        <w:t xml:space="preserve"> </w:t>
      </w:r>
      <w:r w:rsidR="00A96E2D" w:rsidRPr="00987678">
        <w:rPr>
          <w:sz w:val="28"/>
          <w:szCs w:val="28"/>
        </w:rPr>
        <w:t xml:space="preserve">комиссии (при его наличии). </w:t>
      </w:r>
    </w:p>
    <w:p w:rsidR="00024D44" w:rsidRDefault="00243E0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16.10. В случае если член </w:t>
      </w:r>
      <w:r w:rsidR="00024D44">
        <w:rPr>
          <w:sz w:val="28"/>
          <w:szCs w:val="28"/>
        </w:rPr>
        <w:t xml:space="preserve">конкурсной </w:t>
      </w:r>
      <w:r w:rsidR="002D6EFD" w:rsidRPr="00987678">
        <w:rPr>
          <w:sz w:val="28"/>
          <w:szCs w:val="28"/>
        </w:rPr>
        <w:t>к</w:t>
      </w:r>
      <w:r w:rsidR="00024D44">
        <w:rPr>
          <w:sz w:val="28"/>
          <w:szCs w:val="28"/>
        </w:rPr>
        <w:t>омиссии лично (</w:t>
      </w:r>
      <w:r w:rsidR="00A96E2D" w:rsidRPr="00987678">
        <w:rPr>
          <w:sz w:val="28"/>
          <w:szCs w:val="28"/>
        </w:rPr>
        <w:t>прямо или косвенно</w:t>
      </w:r>
      <w:r w:rsidR="00024D44">
        <w:rPr>
          <w:sz w:val="28"/>
          <w:szCs w:val="28"/>
        </w:rPr>
        <w:t>)</w:t>
      </w:r>
      <w:r w:rsidR="00A96E2D" w:rsidRPr="00987678">
        <w:rPr>
          <w:sz w:val="28"/>
          <w:szCs w:val="28"/>
        </w:rPr>
        <w:t xml:space="preserve"> заинтересован в итогах конкурс</w:t>
      </w:r>
      <w:r w:rsidRPr="00987678">
        <w:rPr>
          <w:sz w:val="28"/>
          <w:szCs w:val="28"/>
        </w:rPr>
        <w:t>ного отбора</w:t>
      </w:r>
      <w:r w:rsidR="00024D44">
        <w:rPr>
          <w:sz w:val="28"/>
          <w:szCs w:val="28"/>
        </w:rPr>
        <w:t xml:space="preserve">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конкурсном отборе.</w:t>
      </w:r>
    </w:p>
    <w:p w:rsidR="00024D44" w:rsidRDefault="00A96E2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 w:rsidRPr="00987678">
        <w:rPr>
          <w:sz w:val="28"/>
          <w:szCs w:val="28"/>
        </w:rPr>
        <w:t xml:space="preserve">Под личной заинтересованностью члена </w:t>
      </w:r>
      <w:r w:rsidR="002D6EFD" w:rsidRPr="00987678">
        <w:rPr>
          <w:sz w:val="28"/>
          <w:szCs w:val="28"/>
        </w:rPr>
        <w:t>к</w:t>
      </w:r>
      <w:r w:rsidRPr="00987678">
        <w:rPr>
          <w:sz w:val="28"/>
          <w:szCs w:val="28"/>
        </w:rPr>
        <w:t xml:space="preserve">омиссии понимается возможность получения доходов в виде </w:t>
      </w:r>
      <w:r w:rsidR="00024D44">
        <w:rPr>
          <w:sz w:val="28"/>
          <w:szCs w:val="28"/>
        </w:rPr>
        <w:t xml:space="preserve">денег, иного имущества, в том числе </w:t>
      </w:r>
      <w:r w:rsidR="001846B7">
        <w:rPr>
          <w:sz w:val="28"/>
          <w:szCs w:val="28"/>
        </w:rPr>
        <w:t>имущественных прав, услуг имущественного характера, результатов выполненных работ или каких-либо выгод (преимуществ), а также иной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комиссии, а также лица, состоящие с ним в близком</w:t>
      </w:r>
      <w:proofErr w:type="gramEnd"/>
      <w:r w:rsidR="001846B7">
        <w:rPr>
          <w:sz w:val="28"/>
          <w:szCs w:val="28"/>
        </w:rPr>
        <w:t xml:space="preserve"> родстве или свойстве, </w:t>
      </w:r>
      <w:proofErr w:type="gramStart"/>
      <w:r w:rsidR="001846B7">
        <w:rPr>
          <w:sz w:val="28"/>
          <w:szCs w:val="28"/>
        </w:rPr>
        <w:t>связаны</w:t>
      </w:r>
      <w:proofErr w:type="gramEnd"/>
      <w:r w:rsidR="001846B7">
        <w:rPr>
          <w:sz w:val="28"/>
          <w:szCs w:val="28"/>
        </w:rPr>
        <w:t xml:space="preserve"> финансовыми или иными обязательствами.</w:t>
      </w:r>
    </w:p>
    <w:p w:rsidR="001846B7" w:rsidRDefault="001846B7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1846B7" w:rsidRDefault="001846B7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участие (в том числе в течение последних 12 месяцев) члена конкурсной комиссии или его близких родственников 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1846B7" w:rsidRDefault="001846B7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участие (в том числе в течение последних 12 месяцев)</w:t>
      </w:r>
      <w:r w:rsidRPr="001846B7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конкурсной комиссии или его близких родственников 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1846B7" w:rsidRDefault="001846B7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наличие (в том числе в течение последних 3 лет) у члена конкурсной комиссии или его близких родственников договорных отношений </w:t>
      </w:r>
      <w:r w:rsidR="006D1FD0">
        <w:rPr>
          <w:sz w:val="28"/>
          <w:szCs w:val="28"/>
        </w:rPr>
        <w:t>с организацией, являющейся участником конкурса;</w:t>
      </w:r>
    </w:p>
    <w:p w:rsidR="006D1FD0" w:rsidRDefault="006D1F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получение (в том числе в течение последних 3 лет)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6D1FD0" w:rsidRDefault="006D1F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наличие (в том числе в течение последних 3 лет)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6D1FD0" w:rsidRDefault="006D1F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участие (в том числе в течение последних 12 месяцев)</w:t>
      </w:r>
      <w:r w:rsidRPr="001846B7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конкурсной комиссии в работе организации, являющейся участником конкурса, в качестве добровольца;</w:t>
      </w:r>
    </w:p>
    <w:p w:rsidR="006D1FD0" w:rsidRDefault="006D1F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оказание членом конкурсной комиссии содействия организации,</w:t>
      </w:r>
      <w:r w:rsidRPr="006D1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 и документов в соответствии с п. 14 настоящих Правил); </w:t>
      </w:r>
    </w:p>
    <w:p w:rsidR="006D1FD0" w:rsidRDefault="006D1F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lastRenderedPageBreak/>
        <w:t>иные обстоятельства, при которых возникает или может возникнуть противоречие между личной заинтересованностью члена конкурсной комиссии и функциями конкурсной комиссии.</w:t>
      </w:r>
    </w:p>
    <w:p w:rsidR="006D1FD0" w:rsidRDefault="006D1FD0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комиссия, если ей стало известно о наличии </w:t>
      </w:r>
      <w:r w:rsidR="00AC3008">
        <w:rPr>
          <w:sz w:val="28"/>
          <w:szCs w:val="28"/>
        </w:rPr>
        <w:t>обстоятельств, способных повлиять на участие члена конкурсной комиссии в работе конкурсной комиссии, обязана рассмотреть их и принять одно из следующих решений:</w:t>
      </w:r>
    </w:p>
    <w:p w:rsidR="00AC3008" w:rsidRDefault="00AC3008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1) приостановить участие члена конкурсной комиссии в работе</w:t>
      </w:r>
      <w:r w:rsidRPr="00AC3008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комиссии;</w:t>
      </w:r>
    </w:p>
    <w:p w:rsidR="00AC3008" w:rsidRDefault="00AC3008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gramStart"/>
      <w:r>
        <w:rPr>
          <w:sz w:val="28"/>
          <w:szCs w:val="28"/>
        </w:rPr>
        <w:t>2) рассмотреть заявки, в отношении которых имеется личная заинтересованность члена конкурсной комиссии или иные обстоятельства, способные повлиять на участие члена конкурсной комиссии в работе конкурсной комиссии,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комиссии;</w:t>
      </w:r>
      <w:proofErr w:type="gramEnd"/>
    </w:p>
    <w:p w:rsidR="00AC3008" w:rsidRPr="00AC3008" w:rsidRDefault="00AC3008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3) не ограничивать участие члена конкурсной комиссии в работе конкурсной комиссии.</w:t>
      </w:r>
    </w:p>
    <w:p w:rsidR="000F1FAC" w:rsidRPr="00987678" w:rsidRDefault="002D6EF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1908DD">
        <w:rPr>
          <w:sz w:val="28"/>
          <w:szCs w:val="28"/>
        </w:rPr>
        <w:t xml:space="preserve">17. </w:t>
      </w:r>
      <w:r w:rsidR="009527C5" w:rsidRPr="001908DD">
        <w:rPr>
          <w:sz w:val="28"/>
          <w:szCs w:val="28"/>
        </w:rPr>
        <w:t xml:space="preserve">Порядок оценки соответствия предложений некоммерческих организаций критериям и требованиям, предусмотренным соответственно </w:t>
      </w:r>
      <w:hyperlink r:id="rId17" w:anchor="/document/99/573470630/XA00MA42N8/" w:tgtFrame="_self" w:history="1">
        <w:r w:rsidR="009527C5" w:rsidRPr="001908DD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="00042FEA" w:rsidRPr="001908DD">
        <w:rPr>
          <w:sz w:val="28"/>
          <w:szCs w:val="28"/>
        </w:rPr>
        <w:t>1</w:t>
      </w:r>
      <w:r w:rsidR="009527C5" w:rsidRPr="001908DD">
        <w:rPr>
          <w:sz w:val="28"/>
          <w:szCs w:val="28"/>
        </w:rPr>
        <w:t xml:space="preserve"> и </w:t>
      </w:r>
      <w:hyperlink r:id="rId18" w:anchor="/document/99/573470630/XA00MB62ND/" w:tgtFrame="_self" w:history="1">
        <w:r w:rsidR="00042FEA" w:rsidRPr="001908DD">
          <w:rPr>
            <w:rStyle w:val="a4"/>
            <w:color w:val="auto"/>
            <w:sz w:val="28"/>
            <w:szCs w:val="28"/>
            <w:u w:val="none"/>
          </w:rPr>
          <w:t>12</w:t>
        </w:r>
        <w:r w:rsidR="009527C5" w:rsidRPr="001908DD">
          <w:rPr>
            <w:rStyle w:val="a4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="00042FEA" w:rsidRPr="001908DD">
        <w:rPr>
          <w:sz w:val="28"/>
          <w:szCs w:val="28"/>
        </w:rPr>
        <w:t xml:space="preserve"> (далее - П</w:t>
      </w:r>
      <w:r w:rsidR="009527C5" w:rsidRPr="001908DD">
        <w:rPr>
          <w:sz w:val="28"/>
          <w:szCs w:val="28"/>
        </w:rPr>
        <w:t>орядок), устанавливается</w:t>
      </w:r>
      <w:r w:rsidR="000F1FAC" w:rsidRPr="001908DD">
        <w:rPr>
          <w:sz w:val="28"/>
          <w:szCs w:val="28"/>
        </w:rPr>
        <w:t xml:space="preserve"> согласно приложению №2 к настоящим Правилам.</w:t>
      </w:r>
    </w:p>
    <w:p w:rsidR="000F1FA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</w:t>
      </w:r>
      <w:r w:rsidR="002D6EFD" w:rsidRPr="00987678">
        <w:rPr>
          <w:sz w:val="28"/>
          <w:szCs w:val="28"/>
        </w:rPr>
        <w:t>8</w:t>
      </w:r>
      <w:r w:rsidRPr="00987678">
        <w:rPr>
          <w:sz w:val="28"/>
          <w:szCs w:val="28"/>
        </w:rPr>
        <w:t xml:space="preserve">. </w:t>
      </w:r>
      <w:r w:rsidR="000F1FAC" w:rsidRPr="00987678">
        <w:rPr>
          <w:sz w:val="28"/>
          <w:szCs w:val="28"/>
        </w:rPr>
        <w:t>На основании решения комиссии</w:t>
      </w:r>
      <w:r w:rsidR="00CC4FFF" w:rsidRPr="00987678">
        <w:rPr>
          <w:sz w:val="28"/>
          <w:szCs w:val="28"/>
        </w:rPr>
        <w:t xml:space="preserve"> </w:t>
      </w:r>
      <w:r w:rsidR="002B571C">
        <w:rPr>
          <w:sz w:val="28"/>
          <w:szCs w:val="28"/>
        </w:rPr>
        <w:t>к</w:t>
      </w:r>
      <w:r w:rsidR="000F1FAC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 в течение 14 рабочих дней осуществляет возврат предложений, которые были отклонены, с указанием основания для их возврата.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Основаниями для отклонения предложения некоммерческой организации и отказа некоммерческой организации в предоставлении субсидии являются: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а) несоответствие некоммерческой организации категории, установленной </w:t>
      </w:r>
      <w:hyperlink r:id="rId19" w:anchor="/document/99/573470630/XA00M8G2N0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пунктом 8 настоящих Правил</w:t>
        </w:r>
      </w:hyperlink>
      <w:r w:rsidRPr="00987678">
        <w:rPr>
          <w:sz w:val="28"/>
          <w:szCs w:val="28"/>
        </w:rPr>
        <w:t>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б) несоответствие представленных некоммерческой организацией предложений критериям и требованиям, установленным соответственно </w:t>
      </w:r>
      <w:hyperlink r:id="rId20" w:anchor="/document/99/573470630/XA00MA42N8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="00472C38" w:rsidRPr="00987678">
        <w:rPr>
          <w:sz w:val="28"/>
          <w:szCs w:val="28"/>
        </w:rPr>
        <w:t>1</w:t>
      </w:r>
      <w:r w:rsidRPr="00987678">
        <w:rPr>
          <w:sz w:val="28"/>
          <w:szCs w:val="28"/>
        </w:rPr>
        <w:t xml:space="preserve"> и </w:t>
      </w:r>
      <w:hyperlink r:id="rId21" w:anchor="/document/99/573470630/XA00MB62ND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1</w:t>
        </w:r>
        <w:r w:rsidR="00472C38" w:rsidRPr="00987678">
          <w:rPr>
            <w:rStyle w:val="a4"/>
            <w:color w:val="auto"/>
            <w:sz w:val="28"/>
            <w:szCs w:val="28"/>
            <w:u w:val="none"/>
          </w:rPr>
          <w:t>2</w:t>
        </w:r>
        <w:r w:rsidRPr="00987678">
          <w:rPr>
            <w:rStyle w:val="a4"/>
            <w:color w:val="auto"/>
            <w:sz w:val="28"/>
            <w:szCs w:val="28"/>
            <w:u w:val="none"/>
          </w:rPr>
          <w:t xml:space="preserve"> настоящих Правил</w:t>
        </w:r>
      </w:hyperlink>
      <w:r w:rsidRPr="00987678">
        <w:rPr>
          <w:sz w:val="28"/>
          <w:szCs w:val="28"/>
        </w:rPr>
        <w:t>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в) недостоверность предоставленной некоммерческой организацией информации, в том числе информации о месте ее нахождения и юридическом адресе;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г) подача некоммерческой организацией предложения после истечения даты и (или) времени, </w:t>
      </w:r>
      <w:proofErr w:type="gramStart"/>
      <w:r w:rsidRPr="00987678">
        <w:rPr>
          <w:sz w:val="28"/>
          <w:szCs w:val="28"/>
        </w:rPr>
        <w:t>определенных</w:t>
      </w:r>
      <w:proofErr w:type="gramEnd"/>
      <w:r w:rsidRPr="00987678">
        <w:rPr>
          <w:sz w:val="28"/>
          <w:szCs w:val="28"/>
        </w:rPr>
        <w:t xml:space="preserve"> для подачи предложения.</w:t>
      </w:r>
    </w:p>
    <w:p w:rsidR="00C2412C" w:rsidRPr="00987678" w:rsidRDefault="002D6EFD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19. На основании решения к</w:t>
      </w:r>
      <w:r w:rsidR="009527C5" w:rsidRPr="00987678">
        <w:rPr>
          <w:sz w:val="28"/>
          <w:szCs w:val="28"/>
        </w:rPr>
        <w:t xml:space="preserve">омиссии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в течение 1</w:t>
      </w:r>
      <w:r w:rsidR="009527C5" w:rsidRPr="00987678">
        <w:rPr>
          <w:sz w:val="28"/>
          <w:szCs w:val="28"/>
        </w:rPr>
        <w:t xml:space="preserve">0 дней после </w:t>
      </w:r>
      <w:r w:rsidR="00CC4FFF" w:rsidRPr="00987678">
        <w:rPr>
          <w:sz w:val="28"/>
          <w:szCs w:val="28"/>
        </w:rPr>
        <w:t xml:space="preserve">подписания протокола </w:t>
      </w:r>
      <w:r w:rsidR="009527C5" w:rsidRPr="00987678">
        <w:rPr>
          <w:sz w:val="28"/>
          <w:szCs w:val="28"/>
        </w:rPr>
        <w:t>размещает на</w:t>
      </w:r>
      <w:r w:rsidR="00A24631" w:rsidRPr="00987678">
        <w:rPr>
          <w:sz w:val="28"/>
          <w:szCs w:val="28"/>
        </w:rPr>
        <w:t xml:space="preserve"> своем</w:t>
      </w:r>
      <w:r w:rsidR="009527C5" w:rsidRPr="00987678">
        <w:rPr>
          <w:sz w:val="28"/>
          <w:szCs w:val="28"/>
        </w:rPr>
        <w:t xml:space="preserve"> официальном сайте  следующую информацию:</w:t>
      </w:r>
    </w:p>
    <w:p w:rsidR="003166E3" w:rsidRPr="003166E3" w:rsidRDefault="003166E3" w:rsidP="00DF53B5">
      <w:pPr>
        <w:shd w:val="clear" w:color="auto" w:fill="FFFFFF"/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а) </w:t>
      </w:r>
      <w:r w:rsidRPr="003166E3">
        <w:rPr>
          <w:sz w:val="28"/>
          <w:szCs w:val="28"/>
        </w:rPr>
        <w:t>дата, время и место проведения рассмотрения предложений;</w:t>
      </w:r>
    </w:p>
    <w:p w:rsidR="003166E3" w:rsidRPr="003166E3" w:rsidRDefault="003166E3" w:rsidP="00DF53B5">
      <w:pPr>
        <w:shd w:val="clear" w:color="auto" w:fill="FFFFFF"/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б) </w:t>
      </w:r>
      <w:r w:rsidRPr="003166E3">
        <w:rPr>
          <w:sz w:val="28"/>
          <w:szCs w:val="28"/>
        </w:rPr>
        <w:t xml:space="preserve">дата, время и место оценки предложений </w:t>
      </w:r>
      <w:r w:rsidR="00C32143" w:rsidRPr="00987678">
        <w:rPr>
          <w:sz w:val="28"/>
          <w:szCs w:val="28"/>
        </w:rPr>
        <w:t>некоммерческих организаций</w:t>
      </w:r>
      <w:r w:rsidRPr="003166E3">
        <w:rPr>
          <w:sz w:val="28"/>
          <w:szCs w:val="28"/>
        </w:rPr>
        <w:t>;</w:t>
      </w:r>
    </w:p>
    <w:p w:rsidR="003166E3" w:rsidRPr="003166E3" w:rsidRDefault="003166E3" w:rsidP="00DF53B5">
      <w:pPr>
        <w:shd w:val="clear" w:color="auto" w:fill="FFFFFF"/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в) </w:t>
      </w:r>
      <w:r w:rsidR="00C32143" w:rsidRPr="00987678">
        <w:rPr>
          <w:sz w:val="28"/>
          <w:szCs w:val="28"/>
        </w:rPr>
        <w:t>информация о некоммерческих организациях</w:t>
      </w:r>
      <w:r w:rsidRPr="003166E3">
        <w:rPr>
          <w:sz w:val="28"/>
          <w:szCs w:val="28"/>
        </w:rPr>
        <w:t>, предложения которых были рассмотрены;</w:t>
      </w:r>
    </w:p>
    <w:p w:rsidR="003166E3" w:rsidRPr="003166E3" w:rsidRDefault="003166E3" w:rsidP="00DF53B5">
      <w:pPr>
        <w:shd w:val="clear" w:color="auto" w:fill="FFFFFF"/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г) </w:t>
      </w:r>
      <w:r w:rsidR="00C32143" w:rsidRPr="00987678">
        <w:rPr>
          <w:sz w:val="28"/>
          <w:szCs w:val="28"/>
        </w:rPr>
        <w:t>информация о некоммерческих организациях</w:t>
      </w:r>
      <w:r w:rsidRPr="003166E3">
        <w:rPr>
          <w:sz w:val="28"/>
          <w:szCs w:val="28"/>
        </w:rPr>
        <w:t xml:space="preserve">, предложения которых были отклонены, с указанием причин их отклонения, в том числе </w:t>
      </w:r>
      <w:r w:rsidRPr="003166E3">
        <w:rPr>
          <w:sz w:val="28"/>
          <w:szCs w:val="28"/>
        </w:rPr>
        <w:lastRenderedPageBreak/>
        <w:t>положений объявления о проведении отбора, которым не соответствуют такие предложения;</w:t>
      </w:r>
    </w:p>
    <w:p w:rsidR="00C32143" w:rsidRPr="00987678" w:rsidRDefault="00C32143" w:rsidP="00DF53B5">
      <w:pPr>
        <w:shd w:val="clear" w:color="auto" w:fill="FFFFFF"/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r w:rsidRPr="00987678">
        <w:rPr>
          <w:sz w:val="28"/>
          <w:szCs w:val="28"/>
        </w:rPr>
        <w:t>д</w:t>
      </w:r>
      <w:proofErr w:type="spellEnd"/>
      <w:r w:rsidRPr="00987678">
        <w:rPr>
          <w:sz w:val="28"/>
          <w:szCs w:val="28"/>
        </w:rPr>
        <w:t>) последовательность оценки предложений некоммерческих организаций, значения, присвоенные предложениям некоммерческих организаций, значения по каждому из предусмотренных критериев оценки предложений и решение о присвоении таким предложениям порядковых номеров, принятое на основании результатов оценки указанных предложений.</w:t>
      </w:r>
    </w:p>
    <w:p w:rsidR="003166E3" w:rsidRPr="003166E3" w:rsidRDefault="00C32143" w:rsidP="00DF53B5">
      <w:pPr>
        <w:shd w:val="clear" w:color="auto" w:fill="FFFFFF"/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е) </w:t>
      </w:r>
      <w:r w:rsidR="003166E3" w:rsidRPr="003166E3">
        <w:rPr>
          <w:sz w:val="28"/>
          <w:szCs w:val="28"/>
        </w:rPr>
        <w:t>наименование получателя (получателей) субсидии, с которым заключается соглашение, и разм</w:t>
      </w:r>
      <w:r w:rsidRPr="00987678">
        <w:rPr>
          <w:sz w:val="28"/>
          <w:szCs w:val="28"/>
        </w:rPr>
        <w:t>ер предоставляемой ему субсидии.</w:t>
      </w:r>
    </w:p>
    <w:p w:rsidR="00C2412C" w:rsidRPr="00DF24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DF2478">
        <w:rPr>
          <w:sz w:val="28"/>
          <w:szCs w:val="28"/>
        </w:rPr>
        <w:t xml:space="preserve">20. </w:t>
      </w:r>
      <w:r w:rsidR="00ED0F1F" w:rsidRPr="00DF2478">
        <w:rPr>
          <w:sz w:val="28"/>
          <w:szCs w:val="28"/>
        </w:rPr>
        <w:t>С</w:t>
      </w:r>
      <w:r w:rsidRPr="00DF2478">
        <w:rPr>
          <w:sz w:val="28"/>
          <w:szCs w:val="28"/>
        </w:rPr>
        <w:t>убсиди</w:t>
      </w:r>
      <w:r w:rsidR="00ED0F1F" w:rsidRPr="00DF2478">
        <w:rPr>
          <w:sz w:val="28"/>
          <w:szCs w:val="28"/>
        </w:rPr>
        <w:t xml:space="preserve">я </w:t>
      </w:r>
      <w:r w:rsidRPr="00DF2478">
        <w:rPr>
          <w:sz w:val="28"/>
          <w:szCs w:val="28"/>
        </w:rPr>
        <w:t>предоставляе</w:t>
      </w:r>
      <w:r w:rsidR="00ED0F1F" w:rsidRPr="00DF2478">
        <w:rPr>
          <w:sz w:val="28"/>
          <w:szCs w:val="28"/>
        </w:rPr>
        <w:t>тся</w:t>
      </w:r>
      <w:r w:rsidRPr="00DF2478">
        <w:rPr>
          <w:sz w:val="28"/>
          <w:szCs w:val="28"/>
        </w:rPr>
        <w:t xml:space="preserve"> </w:t>
      </w:r>
      <w:r w:rsidR="00ED0F1F" w:rsidRPr="00DF2478">
        <w:rPr>
          <w:sz w:val="28"/>
          <w:szCs w:val="28"/>
        </w:rPr>
        <w:t>некоммерческой организации, занявшей первое место в рейтинге. Размер субсидии не может превышать размер заявленной некоммерческой организацией потребности в субсидии.</w:t>
      </w:r>
    </w:p>
    <w:p w:rsidR="00C2412C" w:rsidRPr="00DF2478" w:rsidRDefault="00472C38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DF2478">
        <w:rPr>
          <w:sz w:val="28"/>
          <w:szCs w:val="28"/>
        </w:rPr>
        <w:t>2</w:t>
      </w:r>
      <w:r w:rsidR="009527C5" w:rsidRPr="00DF2478">
        <w:rPr>
          <w:sz w:val="28"/>
          <w:szCs w:val="28"/>
        </w:rPr>
        <w:t xml:space="preserve">1. </w:t>
      </w:r>
      <w:r w:rsidR="005B3DE7" w:rsidRPr="00DF2478">
        <w:rPr>
          <w:sz w:val="28"/>
          <w:szCs w:val="28"/>
        </w:rPr>
        <w:t>В случае если размер субсидии превышает размер заявленной некоммерческой организацией потребности в субсидии, то остаток субсидии распределяется некоммерческой</w:t>
      </w:r>
      <w:r w:rsidR="009527C5" w:rsidRPr="00DF2478">
        <w:rPr>
          <w:sz w:val="28"/>
          <w:szCs w:val="28"/>
        </w:rPr>
        <w:t xml:space="preserve"> организаци</w:t>
      </w:r>
      <w:r w:rsidR="005B3DE7" w:rsidRPr="00DF2478">
        <w:rPr>
          <w:sz w:val="28"/>
          <w:szCs w:val="28"/>
        </w:rPr>
        <w:t>и,</w:t>
      </w:r>
      <w:r w:rsidR="00704DAB" w:rsidRPr="00DF2478">
        <w:rPr>
          <w:sz w:val="28"/>
          <w:szCs w:val="28"/>
        </w:rPr>
        <w:t xml:space="preserve"> занявшей второе место</w:t>
      </w:r>
      <w:r w:rsidR="00DF2478" w:rsidRPr="00DF2478">
        <w:rPr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22. Распределение субсидий между некоммерческими организациями утверждается </w:t>
      </w:r>
      <w:r w:rsidR="00897038" w:rsidRPr="00987678">
        <w:rPr>
          <w:sz w:val="28"/>
          <w:szCs w:val="28"/>
        </w:rPr>
        <w:t xml:space="preserve">приказом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</w:t>
      </w:r>
      <w:r w:rsidR="00897038" w:rsidRPr="00987678">
        <w:rPr>
          <w:sz w:val="28"/>
          <w:szCs w:val="28"/>
        </w:rPr>
        <w:t>а</w:t>
      </w:r>
      <w:r w:rsidR="00A24631" w:rsidRPr="00987678">
        <w:rPr>
          <w:sz w:val="28"/>
          <w:szCs w:val="28"/>
        </w:rPr>
        <w:t xml:space="preserve">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23. По решению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омитета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может проводиться дополнительный конкурсный отбор.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24. Основанием для отказа некоммерческой организации в предоставлении субсидии является: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а) несоответствие некоммерческой организации критериям, предусмотренным </w:t>
      </w:r>
      <w:hyperlink r:id="rId22" w:anchor="/document/99/573470630/XA00M8G2N0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пунктом 8 настоящих Правил</w:t>
        </w:r>
      </w:hyperlink>
      <w:r w:rsidRPr="00987678">
        <w:rPr>
          <w:sz w:val="28"/>
          <w:szCs w:val="28"/>
        </w:rPr>
        <w:t xml:space="preserve"> по состоянию на дату не позднее 10 рабочих дней до даты заключения соглашения;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б) недостоверность информации, содержащейся в документах, предоставленных некоммерческой организацией;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в) уклонение от заключения соглашения, повлекшее нарушение срока, установленного </w:t>
      </w:r>
      <w:hyperlink r:id="rId23" w:anchor="/document/99/573470630/XA00M6U2MJ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пунктом 6 настоящих Правил</w:t>
        </w:r>
      </w:hyperlink>
      <w:r w:rsidRPr="00987678">
        <w:rPr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25. </w:t>
      </w:r>
      <w:proofErr w:type="gramStart"/>
      <w:r w:rsidRPr="00987678">
        <w:rPr>
          <w:sz w:val="28"/>
          <w:szCs w:val="28"/>
        </w:rPr>
        <w:t xml:space="preserve">По решению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омитета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остаток субсидии, возникший в результате отказа некоммерческой организации в предоставлении субсидии по основаниям, предусмотренным </w:t>
      </w:r>
      <w:hyperlink r:id="rId24" w:anchor="/document/99/573470630/XA00M3S2MH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пунктом 24 настоящих Правил</w:t>
        </w:r>
      </w:hyperlink>
      <w:r w:rsidRPr="00987678">
        <w:rPr>
          <w:sz w:val="28"/>
          <w:szCs w:val="28"/>
        </w:rPr>
        <w:t xml:space="preserve">, может быть распределен в соответствии с </w:t>
      </w:r>
      <w:hyperlink r:id="rId25" w:anchor="/document/99/573470630/XA00MB22NB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пунктами 20</w:t>
        </w:r>
      </w:hyperlink>
      <w:r w:rsidRPr="00987678">
        <w:rPr>
          <w:sz w:val="28"/>
          <w:szCs w:val="28"/>
        </w:rPr>
        <w:t xml:space="preserve"> и </w:t>
      </w:r>
      <w:hyperlink r:id="rId26" w:anchor="/document/99/573470630/XA00MBK2NE/" w:tgtFrame="_self" w:history="1">
        <w:r w:rsidRPr="00987678">
          <w:rPr>
            <w:rStyle w:val="a4"/>
            <w:color w:val="auto"/>
            <w:sz w:val="28"/>
            <w:szCs w:val="28"/>
            <w:u w:val="none"/>
          </w:rPr>
          <w:t>21 настоящих Правил</w:t>
        </w:r>
      </w:hyperlink>
      <w:r w:rsidRPr="00987678">
        <w:rPr>
          <w:sz w:val="28"/>
          <w:szCs w:val="28"/>
        </w:rPr>
        <w:t xml:space="preserve"> между некоммерческими организациями - победителями конкурсного отбора без проведения нового конкурсного отбора.</w:t>
      </w:r>
      <w:proofErr w:type="gramEnd"/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26. </w:t>
      </w:r>
      <w:r w:rsidR="00B10007" w:rsidRPr="00987678">
        <w:rPr>
          <w:sz w:val="28"/>
          <w:szCs w:val="28"/>
        </w:rPr>
        <w:t>Субсидии перечисляются на расчетный счет получателя субсидии, открытый в кредитном учреждении, указанный в соглашении, в срок не позднее 30 рабочих дней после заключения соглашения.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2</w:t>
      </w:r>
      <w:r w:rsidR="00A221D5" w:rsidRPr="00987678">
        <w:rPr>
          <w:sz w:val="28"/>
          <w:szCs w:val="28"/>
        </w:rPr>
        <w:t>7</w:t>
      </w:r>
      <w:r w:rsidRPr="00987678">
        <w:rPr>
          <w:sz w:val="28"/>
          <w:szCs w:val="28"/>
        </w:rPr>
        <w:t xml:space="preserve">. Оценка эффективности предоставления субсидии осуществляется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омитетом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на основании сравнения установленных соглашением значений результатов предоставления субсидии и фактически достигнутых некоммерческой организацией значений результатов предоставления субсидии.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2</w:t>
      </w:r>
      <w:r w:rsidR="00A221D5" w:rsidRPr="00987678">
        <w:rPr>
          <w:sz w:val="28"/>
          <w:szCs w:val="28"/>
        </w:rPr>
        <w:t>8</w:t>
      </w:r>
      <w:r w:rsidRPr="00987678">
        <w:rPr>
          <w:sz w:val="28"/>
          <w:szCs w:val="28"/>
        </w:rPr>
        <w:t>. Резуль</w:t>
      </w:r>
      <w:r w:rsidR="00965873">
        <w:rPr>
          <w:sz w:val="28"/>
          <w:szCs w:val="28"/>
        </w:rPr>
        <w:t xml:space="preserve">татами предоставления субсидии </w:t>
      </w:r>
      <w:r w:rsidRPr="00987678">
        <w:rPr>
          <w:sz w:val="28"/>
          <w:szCs w:val="28"/>
        </w:rPr>
        <w:t>являются: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lastRenderedPageBreak/>
        <w:t>а) количество мероприятий, проведенных некоммерческой организацией в рамках реализации программы мероприятий;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б) количество участников мероприятий, принявших участие в проведенных некоммерческой организацией мероприятиях.</w:t>
      </w:r>
    </w:p>
    <w:p w:rsidR="00B10007" w:rsidRPr="00987678" w:rsidRDefault="00A221D5" w:rsidP="00DF53B5">
      <w:pPr>
        <w:pStyle w:val="ConsPlusNormal"/>
        <w:spacing w:line="223" w:lineRule="auto"/>
        <w:ind w:firstLine="709"/>
        <w:contextualSpacing/>
        <w:jc w:val="both"/>
        <w:divId w:val="641691199"/>
        <w:rPr>
          <w:rFonts w:ascii="Times New Roman" w:hAnsi="Times New Roman"/>
          <w:sz w:val="28"/>
          <w:szCs w:val="28"/>
        </w:rPr>
      </w:pPr>
      <w:r w:rsidRPr="00987678">
        <w:rPr>
          <w:rFonts w:ascii="Times New Roman" w:hAnsi="Times New Roman"/>
          <w:sz w:val="28"/>
          <w:szCs w:val="28"/>
        </w:rPr>
        <w:t xml:space="preserve">29. </w:t>
      </w:r>
      <w:r w:rsidR="00B10007" w:rsidRPr="00987678">
        <w:rPr>
          <w:rFonts w:ascii="Times New Roman" w:hAnsi="Times New Roman"/>
          <w:sz w:val="28"/>
          <w:szCs w:val="28"/>
        </w:rPr>
        <w:t xml:space="preserve">Получатель субсидии по окончании срока реализации </w:t>
      </w:r>
      <w:r w:rsidRPr="00987678">
        <w:rPr>
          <w:rFonts w:ascii="Times New Roman" w:hAnsi="Times New Roman"/>
          <w:sz w:val="28"/>
          <w:szCs w:val="28"/>
        </w:rPr>
        <w:t xml:space="preserve">программы </w:t>
      </w:r>
      <w:r w:rsidR="00B10007" w:rsidRPr="00987678">
        <w:rPr>
          <w:rFonts w:ascii="Times New Roman" w:hAnsi="Times New Roman"/>
          <w:sz w:val="28"/>
          <w:szCs w:val="28"/>
        </w:rPr>
        <w:t>меропр</w:t>
      </w:r>
      <w:r w:rsidR="002B571C">
        <w:rPr>
          <w:rFonts w:ascii="Times New Roman" w:hAnsi="Times New Roman"/>
          <w:sz w:val="28"/>
          <w:szCs w:val="28"/>
        </w:rPr>
        <w:t>иятий представляет к</w:t>
      </w:r>
      <w:r w:rsidR="00B10007" w:rsidRPr="00987678">
        <w:rPr>
          <w:rFonts w:ascii="Times New Roman" w:hAnsi="Times New Roman"/>
          <w:sz w:val="28"/>
          <w:szCs w:val="28"/>
        </w:rPr>
        <w:t>омитету по делам молодежи, семьи, материнства и детства Брянской городской администрации отчет об осуществлении расходов, источником финансового обеспечения которых является субсидия, а также отчет о достижении результатов (целевых показателей) использования субсидии по формам, установленным соглашением.</w:t>
      </w:r>
    </w:p>
    <w:p w:rsidR="00B10007" w:rsidRPr="00987678" w:rsidRDefault="00A221D5" w:rsidP="00DF53B5">
      <w:pPr>
        <w:pStyle w:val="ConsPlusNormal"/>
        <w:spacing w:line="223" w:lineRule="auto"/>
        <w:ind w:firstLine="709"/>
        <w:contextualSpacing/>
        <w:jc w:val="both"/>
        <w:divId w:val="641691199"/>
        <w:rPr>
          <w:rFonts w:ascii="Times New Roman" w:hAnsi="Times New Roman"/>
          <w:sz w:val="28"/>
          <w:szCs w:val="28"/>
        </w:rPr>
      </w:pPr>
      <w:r w:rsidRPr="00987678">
        <w:rPr>
          <w:rFonts w:ascii="Times New Roman" w:hAnsi="Times New Roman"/>
          <w:sz w:val="28"/>
          <w:szCs w:val="28"/>
        </w:rPr>
        <w:t xml:space="preserve">30. </w:t>
      </w:r>
      <w:r w:rsidR="00B10007" w:rsidRPr="00987678">
        <w:rPr>
          <w:rFonts w:ascii="Times New Roman" w:hAnsi="Times New Roman"/>
          <w:sz w:val="28"/>
          <w:szCs w:val="28"/>
        </w:rPr>
        <w:t>К отчету получатель субсидии прилагает копии документов, подтверждающих расходы, понесенные при реализации</w:t>
      </w:r>
      <w:r w:rsidRPr="00987678">
        <w:rPr>
          <w:rFonts w:ascii="Times New Roman" w:hAnsi="Times New Roman"/>
          <w:sz w:val="28"/>
          <w:szCs w:val="28"/>
        </w:rPr>
        <w:t xml:space="preserve"> программы мероприятий</w:t>
      </w:r>
      <w:r w:rsidR="00B10007" w:rsidRPr="00987678">
        <w:rPr>
          <w:rFonts w:ascii="Times New Roman" w:hAnsi="Times New Roman"/>
          <w:sz w:val="28"/>
          <w:szCs w:val="28"/>
        </w:rPr>
        <w:t xml:space="preserve">, иные документы, предусмотренные соглашением, которые заверяются руководителем </w:t>
      </w:r>
      <w:r w:rsidRPr="00987678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  <w:r w:rsidR="00B10007" w:rsidRPr="00987678">
        <w:rPr>
          <w:rFonts w:ascii="Times New Roman" w:hAnsi="Times New Roman"/>
          <w:sz w:val="28"/>
          <w:szCs w:val="28"/>
        </w:rPr>
        <w:t>(иным лицом, уполномоченны</w:t>
      </w:r>
      <w:r w:rsidRPr="00987678">
        <w:rPr>
          <w:rFonts w:ascii="Times New Roman" w:hAnsi="Times New Roman"/>
          <w:sz w:val="28"/>
          <w:szCs w:val="28"/>
        </w:rPr>
        <w:t>м</w:t>
      </w:r>
      <w:r w:rsidR="00B10007" w:rsidRPr="00987678">
        <w:rPr>
          <w:rFonts w:ascii="Times New Roman" w:hAnsi="Times New Roman"/>
          <w:sz w:val="28"/>
          <w:szCs w:val="28"/>
        </w:rPr>
        <w:t xml:space="preserve"> действовать от имени</w:t>
      </w:r>
      <w:r w:rsidRPr="00987678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="00B10007" w:rsidRPr="00987678">
        <w:rPr>
          <w:rFonts w:ascii="Times New Roman" w:hAnsi="Times New Roman"/>
          <w:sz w:val="28"/>
          <w:szCs w:val="28"/>
        </w:rPr>
        <w:t>), печатью</w:t>
      </w:r>
      <w:r w:rsidRPr="00987678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="00B10007" w:rsidRPr="00987678">
        <w:rPr>
          <w:rFonts w:ascii="Times New Roman" w:hAnsi="Times New Roman"/>
          <w:sz w:val="28"/>
          <w:szCs w:val="28"/>
        </w:rPr>
        <w:t>.</w:t>
      </w:r>
    </w:p>
    <w:p w:rsidR="00B10007" w:rsidRPr="00987678" w:rsidRDefault="00B10007" w:rsidP="00DF53B5">
      <w:pPr>
        <w:pStyle w:val="ConsPlusNormal"/>
        <w:spacing w:line="223" w:lineRule="auto"/>
        <w:ind w:firstLine="709"/>
        <w:contextualSpacing/>
        <w:jc w:val="both"/>
        <w:divId w:val="641691199"/>
        <w:rPr>
          <w:rFonts w:ascii="Times New Roman" w:hAnsi="Times New Roman"/>
          <w:sz w:val="28"/>
          <w:szCs w:val="28"/>
        </w:rPr>
      </w:pPr>
      <w:r w:rsidRPr="00987678">
        <w:rPr>
          <w:rFonts w:ascii="Times New Roman" w:hAnsi="Times New Roman"/>
          <w:sz w:val="28"/>
          <w:szCs w:val="28"/>
        </w:rPr>
        <w:t xml:space="preserve">Ответственность за достоверность представленных </w:t>
      </w:r>
      <w:r w:rsidR="002B571C">
        <w:rPr>
          <w:rFonts w:ascii="Times New Roman" w:hAnsi="Times New Roman"/>
          <w:sz w:val="28"/>
          <w:szCs w:val="28"/>
        </w:rPr>
        <w:t>к</w:t>
      </w:r>
      <w:r w:rsidR="006056C2">
        <w:rPr>
          <w:rFonts w:ascii="Times New Roman" w:hAnsi="Times New Roman"/>
          <w:sz w:val="28"/>
          <w:szCs w:val="28"/>
        </w:rPr>
        <w:t xml:space="preserve">омитету по делам молодежи, семьи, материнства и детства Брянской городской администрации </w:t>
      </w:r>
      <w:r w:rsidRPr="00987678">
        <w:rPr>
          <w:rFonts w:ascii="Times New Roman" w:hAnsi="Times New Roman"/>
          <w:sz w:val="28"/>
          <w:szCs w:val="28"/>
        </w:rPr>
        <w:t>документов и отчетов возлагается на</w:t>
      </w:r>
      <w:r w:rsidR="00A221D5" w:rsidRPr="00987678">
        <w:rPr>
          <w:rFonts w:ascii="Times New Roman" w:hAnsi="Times New Roman"/>
          <w:sz w:val="28"/>
          <w:szCs w:val="28"/>
        </w:rPr>
        <w:t xml:space="preserve"> некоммерческую организацию</w:t>
      </w:r>
      <w:r w:rsidRPr="00987678">
        <w:rPr>
          <w:rFonts w:ascii="Times New Roman" w:hAnsi="Times New Roman"/>
          <w:sz w:val="28"/>
          <w:szCs w:val="28"/>
        </w:rPr>
        <w:t>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3</w:t>
      </w:r>
      <w:r w:rsidR="00A221D5" w:rsidRPr="00987678">
        <w:rPr>
          <w:sz w:val="28"/>
          <w:szCs w:val="28"/>
        </w:rPr>
        <w:t>1</w:t>
      </w:r>
      <w:r w:rsidRPr="00987678">
        <w:rPr>
          <w:sz w:val="28"/>
          <w:szCs w:val="28"/>
        </w:rPr>
        <w:t xml:space="preserve">. В случае нарушения некоммерческой организацией условий, установленных настоящими Правилами, а также условий и обязательств, предусмотренных соглашением, </w:t>
      </w:r>
      <w:r w:rsidR="002B571C">
        <w:rPr>
          <w:sz w:val="28"/>
          <w:szCs w:val="28"/>
        </w:rPr>
        <w:t>к</w:t>
      </w:r>
      <w:r w:rsidR="00B829D7" w:rsidRPr="00987678">
        <w:rPr>
          <w:sz w:val="28"/>
          <w:szCs w:val="28"/>
        </w:rPr>
        <w:t>омитет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вправе принять решение о расторжении соглашения в порядке, предусмотренном соглашением.</w:t>
      </w:r>
    </w:p>
    <w:p w:rsidR="00C2412C" w:rsidRPr="00987678" w:rsidRDefault="009527C5" w:rsidP="00382466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3</w:t>
      </w:r>
      <w:r w:rsidR="00A221D5" w:rsidRPr="00987678">
        <w:rPr>
          <w:sz w:val="28"/>
          <w:szCs w:val="28"/>
        </w:rPr>
        <w:t>2</w:t>
      </w:r>
      <w:r w:rsidRPr="00987678">
        <w:rPr>
          <w:sz w:val="28"/>
          <w:szCs w:val="28"/>
        </w:rPr>
        <w:t xml:space="preserve">. В случае если некоммерческой организацией </w:t>
      </w:r>
      <w:r w:rsidR="00382466" w:rsidRPr="00987678">
        <w:rPr>
          <w:sz w:val="28"/>
          <w:szCs w:val="28"/>
        </w:rPr>
        <w:t>по окончании срока реализации программы меропр</w:t>
      </w:r>
      <w:r w:rsidR="00382466">
        <w:rPr>
          <w:sz w:val="28"/>
          <w:szCs w:val="28"/>
        </w:rPr>
        <w:t>иятий</w:t>
      </w:r>
      <w:r w:rsidR="00382466" w:rsidRPr="00987678">
        <w:rPr>
          <w:sz w:val="28"/>
          <w:szCs w:val="28"/>
        </w:rPr>
        <w:t xml:space="preserve"> </w:t>
      </w:r>
      <w:r w:rsidRPr="00987678">
        <w:rPr>
          <w:sz w:val="28"/>
          <w:szCs w:val="28"/>
        </w:rPr>
        <w:t>нарушен</w:t>
      </w:r>
      <w:r w:rsidR="00382466">
        <w:rPr>
          <w:sz w:val="28"/>
          <w:szCs w:val="28"/>
        </w:rPr>
        <w:t>ы</w:t>
      </w:r>
      <w:r w:rsidRPr="00987678">
        <w:rPr>
          <w:sz w:val="28"/>
          <w:szCs w:val="28"/>
        </w:rPr>
        <w:t xml:space="preserve"> обязательств</w:t>
      </w:r>
      <w:r w:rsidR="00382466">
        <w:rPr>
          <w:sz w:val="28"/>
          <w:szCs w:val="28"/>
        </w:rPr>
        <w:t>а</w:t>
      </w:r>
      <w:r w:rsidRPr="00987678">
        <w:rPr>
          <w:sz w:val="28"/>
          <w:szCs w:val="28"/>
        </w:rPr>
        <w:t>, установленны</w:t>
      </w:r>
      <w:r w:rsidR="00382466">
        <w:rPr>
          <w:sz w:val="28"/>
          <w:szCs w:val="28"/>
        </w:rPr>
        <w:t>е</w:t>
      </w:r>
      <w:r w:rsidRPr="00987678">
        <w:rPr>
          <w:sz w:val="28"/>
          <w:szCs w:val="28"/>
        </w:rPr>
        <w:t xml:space="preserve"> соглашением, в части достижения значений результатов предоставления субсидии, размер средств, подлежащих возврату в </w:t>
      </w:r>
      <w:r w:rsidR="00382466">
        <w:rPr>
          <w:sz w:val="28"/>
          <w:szCs w:val="28"/>
        </w:rPr>
        <w:t xml:space="preserve">бюджет городского округа город Брянск </w:t>
      </w:r>
      <w:r w:rsidRPr="00987678">
        <w:rPr>
          <w:sz w:val="28"/>
          <w:szCs w:val="28"/>
        </w:rPr>
        <w:t xml:space="preserve">до 1 июня года, следующего за годом </w:t>
      </w:r>
      <w:r w:rsidR="00382466">
        <w:rPr>
          <w:sz w:val="28"/>
          <w:szCs w:val="28"/>
        </w:rPr>
        <w:t xml:space="preserve">окончания срока </w:t>
      </w:r>
      <w:r w:rsidR="006B796A">
        <w:rPr>
          <w:sz w:val="28"/>
          <w:szCs w:val="28"/>
        </w:rPr>
        <w:t>реализации программы мероприятий</w:t>
      </w:r>
      <w:proofErr w:type="gramStart"/>
      <w:r w:rsidR="006B796A">
        <w:rPr>
          <w:sz w:val="28"/>
          <w:szCs w:val="28"/>
        </w:rPr>
        <w:t xml:space="preserve"> </w:t>
      </w:r>
      <w:r w:rsidRPr="00987678">
        <w:rPr>
          <w:sz w:val="28"/>
          <w:szCs w:val="28"/>
        </w:rPr>
        <w:t>(</w:t>
      </w:r>
      <w:r w:rsidR="00435AAD">
        <w:rPr>
          <w:noProof/>
          <w:sz w:val="28"/>
          <w:szCs w:val="28"/>
        </w:rPr>
        <w:drawing>
          <wp:inline distT="0" distB="0" distL="0" distR="0">
            <wp:extent cx="571500" cy="238125"/>
            <wp:effectExtent l="19050" t="0" r="0" b="0"/>
            <wp:docPr id="1" name="Рисунок 1" descr="https://www.gosfinansy.ru/system/content/image/21/1/26552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sfinansy.ru/system/content/image/21/1/2655233/"/>
                    <pic:cNvPicPr>
                      <a:picLocks noChangeAspect="1" noChangeArrowheads="1"/>
                    </pic:cNvPicPr>
                  </pic:nvPicPr>
                  <pic:blipFill>
                    <a:blip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678">
        <w:rPr>
          <w:sz w:val="28"/>
          <w:szCs w:val="28"/>
        </w:rPr>
        <w:t xml:space="preserve">), </w:t>
      </w:r>
      <w:proofErr w:type="gramEnd"/>
      <w:r w:rsidRPr="00987678">
        <w:rPr>
          <w:sz w:val="28"/>
          <w:szCs w:val="28"/>
        </w:rPr>
        <w:t>рассчитывается по формуле:</w:t>
      </w:r>
    </w:p>
    <w:p w:rsidR="00C2412C" w:rsidRPr="00987678" w:rsidRDefault="00435AAD" w:rsidP="00DF53B5">
      <w:pPr>
        <w:pStyle w:val="align-center"/>
        <w:spacing w:after="0"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33575" cy="238125"/>
            <wp:effectExtent l="19050" t="0" r="9525" b="0"/>
            <wp:docPr id="2" name="Рисунок 2" descr="https://www.gosfinansy.ru/system/content/image/21/1/27713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sfinansy.ru/system/content/image/21/1/2771343/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7C5" w:rsidRPr="00987678">
        <w:rPr>
          <w:sz w:val="28"/>
          <w:szCs w:val="28"/>
        </w:rPr>
        <w:t>,</w:t>
      </w:r>
    </w:p>
    <w:p w:rsidR="00DF1A03" w:rsidRDefault="009527C5" w:rsidP="00382466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где:</w:t>
      </w:r>
      <w:r w:rsidRPr="00987678">
        <w:rPr>
          <w:sz w:val="28"/>
          <w:szCs w:val="28"/>
        </w:rPr>
        <w:br/>
      </w:r>
      <w:r w:rsidR="00435AAD">
        <w:rPr>
          <w:noProof/>
          <w:sz w:val="28"/>
          <w:szCs w:val="28"/>
        </w:rPr>
        <w:drawing>
          <wp:inline distT="0" distB="0" distL="0" distR="0">
            <wp:extent cx="600075" cy="238125"/>
            <wp:effectExtent l="19050" t="0" r="9525" b="0"/>
            <wp:docPr id="3" name="Рисунок 3" descr="https://www.gosfinansy.ru/system/content/image/21/1/26552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sfinansy.ru/system/content/image/21/1/2655235/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678">
        <w:rPr>
          <w:sz w:val="28"/>
          <w:szCs w:val="28"/>
        </w:rPr>
        <w:t>- размер субсидии, предоставленной некоммерческой организации,</w:t>
      </w:r>
    </w:p>
    <w:p w:rsidR="00DF1A03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r w:rsidRPr="00987678">
        <w:rPr>
          <w:sz w:val="28"/>
          <w:szCs w:val="28"/>
        </w:rPr>
        <w:t>k</w:t>
      </w:r>
      <w:proofErr w:type="spellEnd"/>
      <w:r w:rsidRPr="00987678">
        <w:rPr>
          <w:sz w:val="28"/>
          <w:szCs w:val="28"/>
        </w:rPr>
        <w:t xml:space="preserve"> - коэффициент возврата субсидии;</w:t>
      </w:r>
    </w:p>
    <w:p w:rsidR="00DF1A03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r w:rsidRPr="00987678">
        <w:rPr>
          <w:sz w:val="28"/>
          <w:szCs w:val="28"/>
        </w:rPr>
        <w:t>m</w:t>
      </w:r>
      <w:proofErr w:type="spellEnd"/>
      <w:r w:rsidRPr="00987678">
        <w:rPr>
          <w:sz w:val="28"/>
          <w:szCs w:val="28"/>
        </w:rPr>
        <w:t xml:space="preserve"> - количество результатов предоставления субсидии, по которым индекс, отражающий уровень </w:t>
      </w:r>
      <w:proofErr w:type="spellStart"/>
      <w:r w:rsidRPr="00987678">
        <w:rPr>
          <w:sz w:val="28"/>
          <w:szCs w:val="28"/>
        </w:rPr>
        <w:t>недостижения</w:t>
      </w:r>
      <w:proofErr w:type="spellEnd"/>
      <w:r w:rsidRPr="00987678">
        <w:rPr>
          <w:sz w:val="28"/>
          <w:szCs w:val="28"/>
        </w:rPr>
        <w:t xml:space="preserve"> i-го результата предоставления субсидии, имеет положительное значение;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proofErr w:type="spellStart"/>
      <w:r w:rsidRPr="00987678">
        <w:rPr>
          <w:sz w:val="28"/>
          <w:szCs w:val="28"/>
        </w:rPr>
        <w:t>n</w:t>
      </w:r>
      <w:proofErr w:type="spellEnd"/>
      <w:r w:rsidRPr="00987678">
        <w:rPr>
          <w:sz w:val="28"/>
          <w:szCs w:val="28"/>
        </w:rPr>
        <w:t xml:space="preserve"> - общее количество результатов предоставления субсидии.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3</w:t>
      </w:r>
      <w:r w:rsidR="00A221D5" w:rsidRPr="00987678">
        <w:rPr>
          <w:sz w:val="28"/>
          <w:szCs w:val="28"/>
        </w:rPr>
        <w:t>3</w:t>
      </w:r>
      <w:r w:rsidRPr="00987678">
        <w:rPr>
          <w:sz w:val="28"/>
          <w:szCs w:val="28"/>
        </w:rPr>
        <w:t>. Коэффициент возврата субсидии (</w:t>
      </w:r>
      <w:proofErr w:type="spellStart"/>
      <w:r w:rsidRPr="00987678">
        <w:rPr>
          <w:sz w:val="28"/>
          <w:szCs w:val="28"/>
        </w:rPr>
        <w:t>k</w:t>
      </w:r>
      <w:proofErr w:type="spellEnd"/>
      <w:r w:rsidRPr="00987678">
        <w:rPr>
          <w:sz w:val="28"/>
          <w:szCs w:val="28"/>
        </w:rPr>
        <w:t>) рассчитывается по формуле</w:t>
      </w:r>
      <w:proofErr w:type="gramStart"/>
      <w:r w:rsidRPr="00987678">
        <w:rPr>
          <w:sz w:val="28"/>
          <w:szCs w:val="28"/>
        </w:rPr>
        <w:t>:</w:t>
      </w:r>
      <w:proofErr w:type="gramEnd"/>
    </w:p>
    <w:p w:rsidR="00C2412C" w:rsidRPr="00987678" w:rsidRDefault="00435AAD" w:rsidP="00DF53B5">
      <w:pPr>
        <w:pStyle w:val="align-center"/>
        <w:spacing w:after="0"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447675"/>
            <wp:effectExtent l="19050" t="0" r="0" b="0"/>
            <wp:docPr id="4" name="Рисунок 4" descr="https://www.gosfinansy.ru/system/content/image/21/1/27713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osfinansy.ru/system/content/image/21/1/2771344/"/>
                    <pic:cNvPicPr>
                      <a:picLocks noChangeAspect="1" noChangeArrowheads="1"/>
                    </pic:cNvPicPr>
                  </pic:nvPicPr>
                  <pic:blipFill>
                    <a:blip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7C5" w:rsidRPr="00987678">
        <w:rPr>
          <w:sz w:val="28"/>
          <w:szCs w:val="28"/>
        </w:rPr>
        <w:t>,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где </w:t>
      </w:r>
      <w:r w:rsidR="00435AAD">
        <w:rPr>
          <w:noProof/>
          <w:sz w:val="28"/>
          <w:szCs w:val="28"/>
        </w:rPr>
        <w:drawing>
          <wp:inline distT="0" distB="0" distL="0" distR="0">
            <wp:extent cx="200025" cy="219075"/>
            <wp:effectExtent l="19050" t="0" r="9525" b="0"/>
            <wp:docPr id="5" name="Рисунок 5" descr="https://www.gosfinansy.ru/system/content/image/21/1/26220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osfinansy.ru/system/content/image/21/1/2622071/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678">
        <w:rPr>
          <w:sz w:val="28"/>
          <w:szCs w:val="28"/>
        </w:rPr>
        <w:t xml:space="preserve">- индекс, отражающий уровень </w:t>
      </w:r>
      <w:proofErr w:type="spellStart"/>
      <w:r w:rsidRPr="00987678">
        <w:rPr>
          <w:sz w:val="28"/>
          <w:szCs w:val="28"/>
        </w:rPr>
        <w:t>недостижения</w:t>
      </w:r>
      <w:proofErr w:type="spellEnd"/>
      <w:r w:rsidRPr="00987678">
        <w:rPr>
          <w:sz w:val="28"/>
          <w:szCs w:val="28"/>
        </w:rPr>
        <w:t xml:space="preserve"> i-го результата предоставления субсидии.</w:t>
      </w:r>
    </w:p>
    <w:p w:rsidR="00C2412C" w:rsidRPr="00987678" w:rsidRDefault="009527C5" w:rsidP="00DF53B5">
      <w:pPr>
        <w:spacing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lastRenderedPageBreak/>
        <w:t>3</w:t>
      </w:r>
      <w:r w:rsidR="00A221D5" w:rsidRPr="00987678">
        <w:rPr>
          <w:sz w:val="28"/>
          <w:szCs w:val="28"/>
        </w:rPr>
        <w:t>4</w:t>
      </w:r>
      <w:r w:rsidRPr="00987678">
        <w:rPr>
          <w:sz w:val="28"/>
          <w:szCs w:val="28"/>
        </w:rPr>
        <w:t xml:space="preserve">. Индекс, отражающий уровень </w:t>
      </w:r>
      <w:proofErr w:type="spellStart"/>
      <w:r w:rsidRPr="00987678">
        <w:rPr>
          <w:sz w:val="28"/>
          <w:szCs w:val="28"/>
        </w:rPr>
        <w:t>недостижения</w:t>
      </w:r>
      <w:proofErr w:type="spellEnd"/>
      <w:r w:rsidRPr="00987678">
        <w:rPr>
          <w:sz w:val="28"/>
          <w:szCs w:val="28"/>
        </w:rPr>
        <w:t xml:space="preserve"> i-го результата предоставления субсидии</w:t>
      </w:r>
      <w:proofErr w:type="gramStart"/>
      <w:r w:rsidRPr="00987678">
        <w:rPr>
          <w:sz w:val="28"/>
          <w:szCs w:val="28"/>
        </w:rPr>
        <w:t xml:space="preserve"> (</w:t>
      </w:r>
      <w:r w:rsidR="00435AAD">
        <w:rPr>
          <w:noProof/>
          <w:sz w:val="28"/>
          <w:szCs w:val="28"/>
        </w:rPr>
        <w:drawing>
          <wp:inline distT="0" distB="0" distL="0" distR="0">
            <wp:extent cx="200025" cy="219075"/>
            <wp:effectExtent l="19050" t="0" r="9525" b="0"/>
            <wp:docPr id="6" name="Рисунок 6" descr="https://www.gosfinansy.ru/system/content/image/21/1/262207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osfinansy.ru/system/content/image/21/1/2622071/"/>
                    <pic:cNvPicPr>
                      <a:picLocks noChangeAspect="1" noChangeArrowheads="1"/>
                    </pic:cNvPicPr>
                  </pic:nvPicPr>
                  <pic:blipFill>
                    <a:blip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678">
        <w:rPr>
          <w:sz w:val="28"/>
          <w:szCs w:val="28"/>
        </w:rPr>
        <w:t xml:space="preserve">), </w:t>
      </w:r>
      <w:proofErr w:type="gramEnd"/>
      <w:r w:rsidRPr="00987678">
        <w:rPr>
          <w:sz w:val="28"/>
          <w:szCs w:val="28"/>
        </w:rPr>
        <w:t>определяется по формуле:</w:t>
      </w:r>
    </w:p>
    <w:p w:rsidR="00C2412C" w:rsidRPr="00987678" w:rsidRDefault="00435AAD" w:rsidP="00DF53B5">
      <w:pPr>
        <w:pStyle w:val="align-center"/>
        <w:spacing w:after="0" w:line="223" w:lineRule="auto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219075"/>
            <wp:effectExtent l="19050" t="0" r="0" b="0"/>
            <wp:docPr id="7" name="Рисунок 7" descr="https://www.gosfinansy.ru/system/content/image/21/1/27292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osfinansy.ru/system/content/image/21/1/2729256/"/>
                    <pic:cNvPicPr>
                      <a:picLocks noChangeAspect="1" noChangeArrowheads="1"/>
                    </pic:cNvPicPr>
                  </pic:nvPicPr>
                  <pic:blipFill>
                    <a:blip r:link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7C5" w:rsidRPr="00987678">
        <w:rPr>
          <w:sz w:val="28"/>
          <w:szCs w:val="28"/>
        </w:rPr>
        <w:t>,</w:t>
      </w:r>
    </w:p>
    <w:p w:rsidR="00DF1A03" w:rsidRDefault="009527C5" w:rsidP="00DF53B5">
      <w:pPr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где:</w:t>
      </w:r>
      <w:r w:rsidRPr="00987678">
        <w:rPr>
          <w:sz w:val="28"/>
          <w:szCs w:val="28"/>
        </w:rPr>
        <w:br/>
      </w:r>
      <w:r w:rsidR="00435AAD">
        <w:rPr>
          <w:noProof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8" name="Рисунок 8" descr="https://www.gosfinansy.ru/system/content/image/21/1/26381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osfinansy.ru/system/content/image/21/1/2638132/"/>
                    <pic:cNvPicPr>
                      <a:picLocks noChangeAspect="1" noChangeArrowheads="1"/>
                    </pic:cNvPicPr>
                  </pic:nvPicPr>
                  <pic:blipFill>
                    <a:blip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678">
        <w:rPr>
          <w:sz w:val="28"/>
          <w:szCs w:val="28"/>
        </w:rPr>
        <w:t>- фактически достигнутое значение i-го результата предоставления субсидии на отчетную дату;</w:t>
      </w:r>
    </w:p>
    <w:p w:rsidR="00C2412C" w:rsidRPr="00987678" w:rsidRDefault="00435AAD" w:rsidP="00DF53B5">
      <w:pPr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1925" cy="219075"/>
            <wp:effectExtent l="19050" t="0" r="9525" b="0"/>
            <wp:docPr id="9" name="Рисунок 9" descr="https://www.gosfinansy.ru/system/content/image/21/1/26220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sfinansy.ru/system/content/image/21/1/2622069/"/>
                    <pic:cNvPicPr>
                      <a:picLocks noChangeAspect="1" noChangeArrowheads="1"/>
                    </pic:cNvPicPr>
                  </pic:nvPicPr>
                  <pic:blipFill>
                    <a:blip r:link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7C5" w:rsidRPr="00987678">
        <w:rPr>
          <w:sz w:val="28"/>
          <w:szCs w:val="28"/>
        </w:rPr>
        <w:t>- плановое значение i-го результата предоставления субсидии, установленное соглашением.</w:t>
      </w:r>
    </w:p>
    <w:p w:rsidR="00C2412C" w:rsidRPr="00987678" w:rsidRDefault="009527C5" w:rsidP="00DF53B5">
      <w:pPr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3</w:t>
      </w:r>
      <w:r w:rsidR="00A221D5" w:rsidRPr="00987678">
        <w:rPr>
          <w:sz w:val="28"/>
          <w:szCs w:val="28"/>
        </w:rPr>
        <w:t>5</w:t>
      </w:r>
      <w:r w:rsidRPr="00987678">
        <w:rPr>
          <w:sz w:val="28"/>
          <w:szCs w:val="28"/>
        </w:rPr>
        <w:t xml:space="preserve">. </w:t>
      </w:r>
      <w:proofErr w:type="gramStart"/>
      <w:r w:rsidRPr="00987678">
        <w:rPr>
          <w:sz w:val="28"/>
          <w:szCs w:val="28"/>
        </w:rPr>
        <w:t>Контроль за</w:t>
      </w:r>
      <w:proofErr w:type="gramEnd"/>
      <w:r w:rsidRPr="00987678">
        <w:rPr>
          <w:sz w:val="28"/>
          <w:szCs w:val="28"/>
        </w:rPr>
        <w:t xml:space="preserve"> соблюдением целей, условий и порядка предоставления субсидий осуществляется </w:t>
      </w:r>
      <w:r w:rsidR="002B571C">
        <w:rPr>
          <w:sz w:val="28"/>
          <w:szCs w:val="28"/>
        </w:rPr>
        <w:t>к</w:t>
      </w:r>
      <w:r w:rsidR="00B829D7" w:rsidRPr="00987678">
        <w:rPr>
          <w:sz w:val="28"/>
          <w:szCs w:val="28"/>
        </w:rPr>
        <w:t xml:space="preserve">омитетом по делам молодежи, семьи, материнства и детства Брянской городской администрации </w:t>
      </w:r>
      <w:r w:rsidRPr="00987678">
        <w:rPr>
          <w:sz w:val="28"/>
          <w:szCs w:val="28"/>
        </w:rPr>
        <w:t xml:space="preserve">и органом </w:t>
      </w:r>
      <w:r w:rsidR="00A221D5" w:rsidRPr="00987678">
        <w:rPr>
          <w:sz w:val="28"/>
          <w:szCs w:val="28"/>
        </w:rPr>
        <w:t xml:space="preserve">муниципального </w:t>
      </w:r>
      <w:r w:rsidRPr="00987678">
        <w:rPr>
          <w:sz w:val="28"/>
          <w:szCs w:val="28"/>
        </w:rPr>
        <w:t>финансового контроля.</w:t>
      </w:r>
    </w:p>
    <w:p w:rsidR="00C2412C" w:rsidRPr="00987678" w:rsidRDefault="009527C5" w:rsidP="00DF53B5">
      <w:pPr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>3</w:t>
      </w:r>
      <w:r w:rsidR="00A221D5" w:rsidRPr="00987678">
        <w:rPr>
          <w:sz w:val="28"/>
          <w:szCs w:val="28"/>
        </w:rPr>
        <w:t>6</w:t>
      </w:r>
      <w:r w:rsidRPr="00987678">
        <w:rPr>
          <w:sz w:val="28"/>
          <w:szCs w:val="28"/>
        </w:rPr>
        <w:t xml:space="preserve">. </w:t>
      </w:r>
      <w:proofErr w:type="gramStart"/>
      <w:r w:rsidRPr="00987678">
        <w:rPr>
          <w:sz w:val="28"/>
          <w:szCs w:val="28"/>
        </w:rPr>
        <w:t xml:space="preserve">В случае установления по результатам проверок, проведенных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омитетом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и (или) органом </w:t>
      </w:r>
      <w:r w:rsidR="00A221D5" w:rsidRPr="00987678">
        <w:rPr>
          <w:sz w:val="28"/>
          <w:szCs w:val="28"/>
        </w:rPr>
        <w:t xml:space="preserve">муниципального </w:t>
      </w:r>
      <w:r w:rsidRPr="00987678">
        <w:rPr>
          <w:sz w:val="28"/>
          <w:szCs w:val="28"/>
        </w:rPr>
        <w:t xml:space="preserve">финансового контроля, фактов нарушения условий, установленных при предоставлении субсидии, а также в случае </w:t>
      </w:r>
      <w:proofErr w:type="spellStart"/>
      <w:r w:rsidRPr="00987678">
        <w:rPr>
          <w:sz w:val="28"/>
          <w:szCs w:val="28"/>
        </w:rPr>
        <w:t>недостижения</w:t>
      </w:r>
      <w:proofErr w:type="spellEnd"/>
      <w:r w:rsidRPr="00987678">
        <w:rPr>
          <w:sz w:val="28"/>
          <w:szCs w:val="28"/>
        </w:rPr>
        <w:t xml:space="preserve"> результата предоставления субсидии, установленного соглашением, некоммерческая организация обязана возвратить в доход бюджета </w:t>
      </w:r>
      <w:r w:rsidR="00A221D5" w:rsidRPr="00987678">
        <w:rPr>
          <w:sz w:val="28"/>
          <w:szCs w:val="28"/>
        </w:rPr>
        <w:t xml:space="preserve">городского округа город Брянск </w:t>
      </w:r>
      <w:r w:rsidRPr="00987678">
        <w:rPr>
          <w:sz w:val="28"/>
          <w:szCs w:val="28"/>
        </w:rPr>
        <w:t>полученную в отчетном финансовом году субсидию в объеме</w:t>
      </w:r>
      <w:proofErr w:type="gramEnd"/>
      <w:r w:rsidRPr="00987678">
        <w:rPr>
          <w:sz w:val="28"/>
          <w:szCs w:val="28"/>
        </w:rPr>
        <w:t xml:space="preserve">, </w:t>
      </w:r>
      <w:proofErr w:type="gramStart"/>
      <w:r w:rsidRPr="00987678">
        <w:rPr>
          <w:sz w:val="28"/>
          <w:szCs w:val="28"/>
        </w:rPr>
        <w:t>пропорциональном</w:t>
      </w:r>
      <w:proofErr w:type="gramEnd"/>
      <w:r w:rsidRPr="00987678">
        <w:rPr>
          <w:sz w:val="28"/>
          <w:szCs w:val="28"/>
        </w:rPr>
        <w:t xml:space="preserve"> недостигнутому значению результата предоставления субсидии:</w:t>
      </w:r>
    </w:p>
    <w:p w:rsidR="00C2412C" w:rsidRPr="00987678" w:rsidRDefault="009527C5" w:rsidP="00DF53B5">
      <w:pPr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а) на основании требования </w:t>
      </w:r>
      <w:r w:rsidR="002B571C">
        <w:rPr>
          <w:sz w:val="28"/>
          <w:szCs w:val="28"/>
        </w:rPr>
        <w:t>к</w:t>
      </w:r>
      <w:r w:rsidR="00A24631" w:rsidRPr="00987678">
        <w:rPr>
          <w:sz w:val="28"/>
          <w:szCs w:val="28"/>
        </w:rPr>
        <w:t>омитета по делам молодежи, семьи, материнства и детства Брянской городской администрации</w:t>
      </w:r>
      <w:r w:rsidRPr="00987678">
        <w:rPr>
          <w:sz w:val="28"/>
          <w:szCs w:val="28"/>
        </w:rPr>
        <w:t xml:space="preserve"> - не позднее </w:t>
      </w:r>
      <w:r w:rsidR="002B571C">
        <w:rPr>
          <w:sz w:val="28"/>
          <w:szCs w:val="28"/>
        </w:rPr>
        <w:t xml:space="preserve"> </w:t>
      </w:r>
      <w:r w:rsidRPr="00987678">
        <w:rPr>
          <w:sz w:val="28"/>
          <w:szCs w:val="28"/>
        </w:rPr>
        <w:t>10-го рабочего дня со дня получения некоммерческой организацией требования;</w:t>
      </w:r>
    </w:p>
    <w:p w:rsidR="00C2412C" w:rsidRPr="00987678" w:rsidRDefault="009527C5" w:rsidP="00DF53B5">
      <w:pPr>
        <w:ind w:firstLine="709"/>
        <w:contextualSpacing/>
        <w:jc w:val="both"/>
        <w:divId w:val="641691199"/>
        <w:rPr>
          <w:sz w:val="28"/>
          <w:szCs w:val="28"/>
        </w:rPr>
      </w:pPr>
      <w:r w:rsidRPr="00987678">
        <w:rPr>
          <w:sz w:val="28"/>
          <w:szCs w:val="28"/>
        </w:rPr>
        <w:t xml:space="preserve">б) на основании представления и (или) предписания органа </w:t>
      </w:r>
      <w:r w:rsidR="00987678" w:rsidRPr="00987678">
        <w:rPr>
          <w:sz w:val="28"/>
          <w:szCs w:val="28"/>
        </w:rPr>
        <w:t xml:space="preserve">муниципального </w:t>
      </w:r>
      <w:r w:rsidRPr="00987678">
        <w:rPr>
          <w:sz w:val="28"/>
          <w:szCs w:val="28"/>
        </w:rPr>
        <w:t>финансового контроля - в сроки, установленные в соответствии с бюджетным законодательством Российской Федерации.</w:t>
      </w:r>
    </w:p>
    <w:p w:rsidR="001908DD" w:rsidRPr="00A24631" w:rsidRDefault="009527C5" w:rsidP="00CA42B5">
      <w:pPr>
        <w:ind w:right="6" w:firstLine="709"/>
        <w:contextualSpacing/>
        <w:jc w:val="both"/>
        <w:divId w:val="641691199"/>
        <w:rPr>
          <w:sz w:val="28"/>
          <w:szCs w:val="28"/>
          <w:highlight w:val="yellow"/>
        </w:rPr>
      </w:pPr>
      <w:r w:rsidRPr="00A24631">
        <w:rPr>
          <w:sz w:val="28"/>
          <w:szCs w:val="28"/>
          <w:highlight w:val="yellow"/>
        </w:rPr>
        <w:br/>
      </w:r>
      <w:r w:rsidR="001908DD">
        <w:rPr>
          <w:sz w:val="28"/>
          <w:szCs w:val="28"/>
          <w:highlight w:val="yellow"/>
        </w:rPr>
        <w:br w:type="page"/>
      </w:r>
    </w:p>
    <w:tbl>
      <w:tblPr>
        <w:tblW w:w="9338" w:type="dxa"/>
        <w:tblLook w:val="04A0"/>
      </w:tblPr>
      <w:tblGrid>
        <w:gridCol w:w="4668"/>
        <w:gridCol w:w="4670"/>
      </w:tblGrid>
      <w:tr w:rsidR="001908DD" w:rsidRPr="00DA5F53" w:rsidTr="000A6E8D">
        <w:trPr>
          <w:divId w:val="641691199"/>
        </w:trPr>
        <w:tc>
          <w:tcPr>
            <w:tcW w:w="4382" w:type="dxa"/>
          </w:tcPr>
          <w:p w:rsidR="001908DD" w:rsidRPr="00DA5F53" w:rsidRDefault="001908DD" w:rsidP="00734B3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1908DD" w:rsidRPr="00DA5F53" w:rsidRDefault="001908DD" w:rsidP="00CA42B5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 xml:space="preserve">Приложение   № 1                                                                   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Правилам </w:t>
            </w:r>
            <w:r w:rsidRPr="001908DD">
              <w:rPr>
                <w:rStyle w:val="docuntyped-name"/>
                <w:rFonts w:ascii="Times New Roman" w:hAnsi="Times New Roman"/>
                <w:sz w:val="28"/>
                <w:szCs w:val="28"/>
              </w:rPr>
              <w:t>предоставления субсидий из бюджета городского округа город Брянск на поддержку социально ориентированных некоммерческих организаций, осуществляющих деятельность в сфере реализации молодежной и семейной политики</w:t>
            </w:r>
            <w:r w:rsidRPr="00DA5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2412C" w:rsidRDefault="00C2412C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0A6E8D" w:rsidRDefault="000A6E8D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0A6E8D" w:rsidRDefault="000A6E8D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0A6E8D" w:rsidRDefault="000A6E8D" w:rsidP="000A6E8D">
      <w:pPr>
        <w:spacing w:after="223"/>
        <w:ind w:firstLine="709"/>
        <w:contextualSpacing/>
        <w:jc w:val="center"/>
        <w:divId w:val="641691199"/>
        <w:rPr>
          <w:rStyle w:val="docuntyped-name"/>
          <w:b/>
          <w:sz w:val="28"/>
          <w:szCs w:val="28"/>
        </w:rPr>
      </w:pPr>
      <w:r w:rsidRPr="000A6E8D">
        <w:rPr>
          <w:rStyle w:val="docuntyped-name"/>
          <w:b/>
          <w:sz w:val="28"/>
          <w:szCs w:val="28"/>
        </w:rPr>
        <w:t xml:space="preserve">Форма заявки </w:t>
      </w:r>
    </w:p>
    <w:p w:rsidR="000A6E8D" w:rsidRPr="000A6E8D" w:rsidRDefault="000A6E8D" w:rsidP="000A6E8D">
      <w:pPr>
        <w:spacing w:after="223"/>
        <w:ind w:firstLine="709"/>
        <w:contextualSpacing/>
        <w:jc w:val="center"/>
        <w:divId w:val="641691199"/>
        <w:rPr>
          <w:b/>
          <w:sz w:val="28"/>
          <w:szCs w:val="28"/>
          <w:highlight w:val="yellow"/>
        </w:rPr>
      </w:pPr>
      <w:r w:rsidRPr="000A6E8D">
        <w:rPr>
          <w:rStyle w:val="docuntyped-name"/>
          <w:b/>
          <w:sz w:val="28"/>
          <w:szCs w:val="28"/>
        </w:rPr>
        <w:t>на предоставление субсидии из бюджета городского округа город Брянск на поддержку социально ориентированных некоммерческих организаций, осуществляющих деятельность в сфере реализации молодежной и семейной политики</w:t>
      </w:r>
    </w:p>
    <w:p w:rsidR="000A6E8D" w:rsidRPr="000A6E8D" w:rsidRDefault="000A6E8D" w:rsidP="000A6E8D">
      <w:pPr>
        <w:spacing w:after="223"/>
        <w:ind w:firstLine="709"/>
        <w:contextualSpacing/>
        <w:jc w:val="center"/>
        <w:divId w:val="641691199"/>
        <w:rPr>
          <w:b/>
          <w:sz w:val="28"/>
          <w:szCs w:val="28"/>
          <w:highlight w:val="yellow"/>
        </w:rPr>
      </w:pPr>
    </w:p>
    <w:p w:rsidR="00BF57DE" w:rsidRPr="00BF57DE" w:rsidRDefault="00BF57DE">
      <w:r w:rsidRPr="00BF57DE">
        <w:rPr>
          <w:sz w:val="28"/>
          <w:szCs w:val="28"/>
        </w:rPr>
        <w:t>________________________________________________________________</w:t>
      </w:r>
    </w:p>
    <w:p w:rsidR="00BF57DE" w:rsidRPr="00BF57DE" w:rsidRDefault="00BF57DE" w:rsidP="00BF57DE">
      <w:pPr>
        <w:spacing w:after="223"/>
        <w:ind w:right="3"/>
        <w:contextualSpacing/>
        <w:jc w:val="both"/>
        <w:divId w:val="641691199"/>
        <w:rPr>
          <w:sz w:val="28"/>
          <w:szCs w:val="28"/>
        </w:rPr>
      </w:pPr>
      <w:r w:rsidRPr="00BF57DE">
        <w:rPr>
          <w:sz w:val="28"/>
          <w:szCs w:val="28"/>
        </w:rPr>
        <w:t>____________________________________________________________</w:t>
      </w:r>
    </w:p>
    <w:p w:rsidR="000A6E8D" w:rsidRDefault="00BF57DE" w:rsidP="00BF57DE">
      <w:pPr>
        <w:spacing w:after="223"/>
        <w:ind w:firstLine="709"/>
        <w:contextualSpacing/>
        <w:jc w:val="center"/>
        <w:divId w:val="641691199"/>
      </w:pPr>
      <w:r>
        <w:t>(полное наименование некоммерческой организации)</w:t>
      </w:r>
    </w:p>
    <w:p w:rsidR="00BF57DE" w:rsidRDefault="00BF57DE" w:rsidP="00BF57DE">
      <w:pPr>
        <w:spacing w:after="223"/>
        <w:ind w:firstLine="709"/>
        <w:contextualSpacing/>
        <w:jc w:val="center"/>
        <w:divId w:val="641691199"/>
      </w:pPr>
    </w:p>
    <w:p w:rsidR="00BF57DE" w:rsidRDefault="00BF57DE" w:rsidP="00BF57DE">
      <w:pPr>
        <w:spacing w:after="223"/>
        <w:ind w:firstLine="709"/>
        <w:contextualSpacing/>
        <w:jc w:val="center"/>
        <w:divId w:val="64169119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658"/>
      </w:tblGrid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Сокращенное название некоммерческой организации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2B571C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proofErr w:type="gramStart"/>
            <w:r w:rsidRPr="00290DC7">
              <w:rPr>
                <w:sz w:val="28"/>
                <w:szCs w:val="28"/>
              </w:rPr>
              <w:t>Дата регистрации (при создан</w:t>
            </w:r>
            <w:r w:rsidR="002B571C">
              <w:rPr>
                <w:sz w:val="28"/>
                <w:szCs w:val="28"/>
              </w:rPr>
              <w:t xml:space="preserve">ии до </w:t>
            </w:r>
            <w:r w:rsidRPr="00290DC7">
              <w:rPr>
                <w:sz w:val="28"/>
                <w:szCs w:val="28"/>
              </w:rPr>
              <w:t xml:space="preserve">1 июля </w:t>
            </w:r>
            <w:proofErr w:type="gramEnd"/>
          </w:p>
          <w:p w:rsidR="00BF57DE" w:rsidRPr="00290DC7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proofErr w:type="gramStart"/>
            <w:r w:rsidRPr="00290DC7">
              <w:rPr>
                <w:sz w:val="28"/>
                <w:szCs w:val="28"/>
              </w:rPr>
              <w:t>2002 года)</w:t>
            </w:r>
            <w:proofErr w:type="gramEnd"/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  <w:trHeight w:val="1050"/>
        </w:trPr>
        <w:tc>
          <w:tcPr>
            <w:tcW w:w="6629" w:type="dxa"/>
          </w:tcPr>
          <w:p w:rsidR="00BF57DE" w:rsidRPr="00290DC7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Дата внесения записи о создании в Единый государственный реестр юриди</w:t>
            </w:r>
            <w:r w:rsidR="002B571C">
              <w:rPr>
                <w:sz w:val="28"/>
                <w:szCs w:val="28"/>
              </w:rPr>
              <w:t xml:space="preserve">ческих лиц (при создании после </w:t>
            </w:r>
            <w:r w:rsidRPr="00290DC7">
              <w:rPr>
                <w:sz w:val="28"/>
                <w:szCs w:val="28"/>
              </w:rPr>
              <w:t>1 июля 2002</w:t>
            </w:r>
            <w:r w:rsidR="002B571C">
              <w:rPr>
                <w:sz w:val="28"/>
                <w:szCs w:val="28"/>
              </w:rPr>
              <w:t xml:space="preserve"> </w:t>
            </w:r>
            <w:r w:rsidRPr="00290DC7">
              <w:rPr>
                <w:sz w:val="28"/>
                <w:szCs w:val="28"/>
              </w:rPr>
              <w:t>г</w:t>
            </w:r>
            <w:r w:rsidR="002B571C">
              <w:rPr>
                <w:sz w:val="28"/>
                <w:szCs w:val="28"/>
              </w:rPr>
              <w:t>ода</w:t>
            </w:r>
            <w:r w:rsidRPr="00290DC7">
              <w:rPr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2B571C">
            <w:pPr>
              <w:ind w:right="6"/>
              <w:contextualSpacing/>
              <w:rPr>
                <w:sz w:val="28"/>
                <w:szCs w:val="28"/>
              </w:rPr>
            </w:pPr>
            <w:proofErr w:type="gramStart"/>
            <w:r w:rsidRPr="00290DC7">
              <w:rPr>
                <w:sz w:val="28"/>
                <w:szCs w:val="28"/>
              </w:rPr>
              <w:t>Код по Общероссийскому классификатору продукции (ОКПО</w:t>
            </w:r>
            <w:proofErr w:type="gramEnd"/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Ко</w:t>
            </w:r>
            <w:proofErr w:type="gramStart"/>
            <w:r w:rsidRPr="00290DC7">
              <w:rPr>
                <w:sz w:val="28"/>
                <w:szCs w:val="28"/>
              </w:rPr>
              <w:t>д(</w:t>
            </w:r>
            <w:proofErr w:type="spellStart"/>
            <w:proofErr w:type="gramEnd"/>
            <w:r w:rsidRPr="00290DC7">
              <w:rPr>
                <w:sz w:val="28"/>
                <w:szCs w:val="28"/>
              </w:rPr>
              <w:t>ы</w:t>
            </w:r>
            <w:proofErr w:type="spellEnd"/>
            <w:r w:rsidRPr="00290DC7">
              <w:rPr>
                <w:sz w:val="28"/>
                <w:szCs w:val="28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Номер расчетного счета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Телефон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Сайт в сети «Интернет</w:t>
            </w:r>
            <w:r w:rsidR="00A02E02" w:rsidRPr="00290DC7"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A02E02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F57DE" w:rsidRPr="00290DC7" w:rsidTr="00290DC7">
        <w:trPr>
          <w:divId w:val="641691199"/>
        </w:trPr>
        <w:tc>
          <w:tcPr>
            <w:tcW w:w="6629" w:type="dxa"/>
          </w:tcPr>
          <w:p w:rsidR="00BF57DE" w:rsidRPr="00290DC7" w:rsidRDefault="00A02E02" w:rsidP="00BF57DE">
            <w:pPr>
              <w:spacing w:after="223"/>
              <w:ind w:right="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658" w:type="dxa"/>
          </w:tcPr>
          <w:p w:rsidR="00BF57DE" w:rsidRPr="00290DC7" w:rsidRDefault="00BF57DE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02E02" w:rsidRPr="00290DC7" w:rsidTr="00290DC7">
        <w:trPr>
          <w:divId w:val="641691199"/>
          <w:trHeight w:val="823"/>
        </w:trPr>
        <w:tc>
          <w:tcPr>
            <w:tcW w:w="6629" w:type="dxa"/>
          </w:tcPr>
          <w:p w:rsidR="00A02E02" w:rsidRPr="00290DC7" w:rsidRDefault="00A02E02" w:rsidP="00A02E02">
            <w:pPr>
              <w:spacing w:after="223"/>
              <w:contextualSpacing/>
              <w:rPr>
                <w:sz w:val="28"/>
                <w:szCs w:val="28"/>
              </w:rPr>
            </w:pPr>
            <w:r w:rsidRPr="00290DC7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658" w:type="dxa"/>
          </w:tcPr>
          <w:p w:rsidR="00A02E02" w:rsidRPr="00290DC7" w:rsidRDefault="00A02E02" w:rsidP="00BF57DE">
            <w:pPr>
              <w:spacing w:after="223"/>
              <w:ind w:right="3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F57DE" w:rsidRPr="00BF57DE" w:rsidRDefault="00BF57DE" w:rsidP="00BF57DE">
      <w:pPr>
        <w:spacing w:after="223"/>
        <w:ind w:firstLine="709"/>
        <w:contextualSpacing/>
        <w:jc w:val="center"/>
        <w:divId w:val="641691199"/>
        <w:rPr>
          <w:sz w:val="28"/>
          <w:szCs w:val="28"/>
        </w:rPr>
      </w:pPr>
    </w:p>
    <w:p w:rsidR="000A6E8D" w:rsidRDefault="000A6E8D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0A6E8D" w:rsidRDefault="000A6E8D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DF1A03" w:rsidRDefault="00DF1A03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DF1A03" w:rsidRDefault="00DF1A03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DF1A03" w:rsidRDefault="00DF1A03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tbl>
      <w:tblPr>
        <w:tblW w:w="9338" w:type="dxa"/>
        <w:tblLook w:val="04A0"/>
      </w:tblPr>
      <w:tblGrid>
        <w:gridCol w:w="4668"/>
        <w:gridCol w:w="4670"/>
      </w:tblGrid>
      <w:tr w:rsidR="00DF1A03" w:rsidRPr="00DA5F53" w:rsidTr="00DF1A03">
        <w:trPr>
          <w:divId w:val="641691199"/>
        </w:trPr>
        <w:tc>
          <w:tcPr>
            <w:tcW w:w="4382" w:type="dxa"/>
          </w:tcPr>
          <w:p w:rsidR="00DF1A03" w:rsidRPr="00DA5F53" w:rsidRDefault="00DF1A03" w:rsidP="00734B3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DF1A03" w:rsidRPr="00DA5F53" w:rsidRDefault="00DF1A03" w:rsidP="00734B30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  № 2</w:t>
            </w:r>
            <w:r w:rsidRPr="00DA5F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Правилам </w:t>
            </w:r>
            <w:r w:rsidRPr="001908DD">
              <w:rPr>
                <w:rStyle w:val="docuntyped-name"/>
                <w:rFonts w:ascii="Times New Roman" w:hAnsi="Times New Roman"/>
                <w:sz w:val="28"/>
                <w:szCs w:val="28"/>
              </w:rPr>
              <w:t>предоставления субсидий из бюджета городского округа город Брянск на поддержку социально ориентированных некоммерческих организаций, осуществляющих деятельность в сфере реализации молодежной и семейной политики</w:t>
            </w:r>
          </w:p>
          <w:p w:rsidR="00DF1A03" w:rsidRPr="00DA5F53" w:rsidRDefault="00DF1A03" w:rsidP="00734B3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1A03" w:rsidRDefault="00DF1A03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DF1A03" w:rsidRDefault="00DF1A03" w:rsidP="00DF1A03">
      <w:pPr>
        <w:spacing w:before="100" w:beforeAutospacing="1"/>
        <w:ind w:firstLine="709"/>
        <w:contextualSpacing/>
        <w:jc w:val="center"/>
        <w:divId w:val="641691199"/>
        <w:rPr>
          <w:b/>
          <w:sz w:val="28"/>
          <w:szCs w:val="28"/>
        </w:rPr>
      </w:pPr>
      <w:r w:rsidRPr="00DF1A03">
        <w:rPr>
          <w:b/>
          <w:sz w:val="28"/>
          <w:szCs w:val="28"/>
        </w:rPr>
        <w:t xml:space="preserve">Порядок оценки </w:t>
      </w:r>
    </w:p>
    <w:p w:rsidR="00DF1A03" w:rsidRPr="00DF1A03" w:rsidRDefault="00DF1A03" w:rsidP="00DF1A03">
      <w:pPr>
        <w:spacing w:before="100" w:beforeAutospacing="1"/>
        <w:ind w:firstLine="709"/>
        <w:contextualSpacing/>
        <w:jc w:val="center"/>
        <w:divId w:val="641691199"/>
        <w:rPr>
          <w:b/>
          <w:sz w:val="28"/>
          <w:szCs w:val="28"/>
        </w:rPr>
      </w:pPr>
      <w:r w:rsidRPr="00DF1A03">
        <w:rPr>
          <w:b/>
          <w:sz w:val="28"/>
          <w:szCs w:val="28"/>
        </w:rPr>
        <w:t xml:space="preserve">соответствия предложений некоммерческих организаций критериям и требованиям, предусмотренным соответственно </w:t>
      </w:r>
      <w:hyperlink r:id="rId35" w:anchor="/document/99/573470630/XA00MA42N8/" w:tgtFrame="_self" w:history="1">
        <w:r w:rsidRPr="00DF1A03">
          <w:rPr>
            <w:rStyle w:val="a4"/>
            <w:b/>
            <w:color w:val="auto"/>
            <w:sz w:val="28"/>
            <w:szCs w:val="28"/>
            <w:u w:val="none"/>
          </w:rPr>
          <w:t>пунктами 1</w:t>
        </w:r>
      </w:hyperlink>
      <w:r w:rsidRPr="00DF1A03">
        <w:rPr>
          <w:b/>
          <w:sz w:val="28"/>
          <w:szCs w:val="28"/>
        </w:rPr>
        <w:t xml:space="preserve">1 и </w:t>
      </w:r>
      <w:hyperlink r:id="rId36" w:anchor="/document/99/573470630/XA00MB62ND/" w:tgtFrame="_self" w:history="1">
        <w:r w:rsidRPr="00DF1A03">
          <w:rPr>
            <w:rStyle w:val="a4"/>
            <w:b/>
            <w:color w:val="auto"/>
            <w:sz w:val="28"/>
            <w:szCs w:val="28"/>
            <w:u w:val="none"/>
          </w:rPr>
          <w:t>12 Правил</w:t>
        </w:r>
      </w:hyperlink>
      <w:r w:rsidRPr="00DF1A03">
        <w:rPr>
          <w:b/>
          <w:sz w:val="28"/>
          <w:szCs w:val="28"/>
        </w:rPr>
        <w:t xml:space="preserve"> </w:t>
      </w:r>
      <w:r w:rsidRPr="00DF1A03">
        <w:rPr>
          <w:rStyle w:val="docuntyped-name"/>
          <w:b/>
          <w:sz w:val="28"/>
          <w:szCs w:val="28"/>
        </w:rPr>
        <w:t>предоставления субсидий из бюджета городского округа город Брянск на поддержку социально ориентированных некоммерческих организаций, осуществляющих деятельность в сфере реализации молодежной и семейной политики</w:t>
      </w:r>
    </w:p>
    <w:p w:rsidR="00DF1A03" w:rsidRDefault="00DF1A03" w:rsidP="00A91950">
      <w:pPr>
        <w:spacing w:after="223"/>
        <w:ind w:firstLine="709"/>
        <w:contextualSpacing/>
        <w:jc w:val="both"/>
        <w:divId w:val="641691199"/>
        <w:rPr>
          <w:sz w:val="28"/>
          <w:szCs w:val="28"/>
          <w:highlight w:val="yellow"/>
        </w:rPr>
      </w:pPr>
    </w:p>
    <w:p w:rsidR="00734B30" w:rsidRPr="005D3976" w:rsidRDefault="00734B30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 xml:space="preserve">1. </w:t>
      </w:r>
      <w:proofErr w:type="gramStart"/>
      <w:r w:rsidRPr="005D3976">
        <w:rPr>
          <w:sz w:val="28"/>
          <w:szCs w:val="28"/>
        </w:rPr>
        <w:t xml:space="preserve">Настоящий Порядок определяет процедуру оценки соответствия предложений </w:t>
      </w:r>
      <w:r w:rsidR="00DB1E85" w:rsidRPr="005D3976">
        <w:rPr>
          <w:sz w:val="28"/>
          <w:szCs w:val="28"/>
        </w:rPr>
        <w:t xml:space="preserve">социально ориентированных </w:t>
      </w:r>
      <w:r w:rsidRPr="005D3976">
        <w:rPr>
          <w:sz w:val="28"/>
          <w:szCs w:val="28"/>
        </w:rPr>
        <w:t xml:space="preserve">некоммерческих организаций, осуществляющих деятельность в сфере </w:t>
      </w:r>
      <w:r w:rsidR="00DB1E85" w:rsidRPr="005D3976">
        <w:rPr>
          <w:rStyle w:val="docuntyped-name"/>
          <w:sz w:val="28"/>
          <w:szCs w:val="28"/>
        </w:rPr>
        <w:t>реализации молодежной и семейной политики</w:t>
      </w:r>
      <w:r w:rsidR="00DB1E85" w:rsidRPr="005D3976">
        <w:rPr>
          <w:sz w:val="28"/>
          <w:szCs w:val="28"/>
        </w:rPr>
        <w:t xml:space="preserve"> </w:t>
      </w:r>
      <w:r w:rsidRPr="005D3976">
        <w:rPr>
          <w:sz w:val="28"/>
          <w:szCs w:val="28"/>
        </w:rPr>
        <w:t>(далее - некоммерческие организации), критериям и требованиям, предусмотренным </w:t>
      </w:r>
      <w:hyperlink r:id="rId37" w:anchor="/document/400256719/entry/1012" w:history="1">
        <w:r w:rsidRPr="005D3976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="00DB1E85" w:rsidRPr="005D3976">
        <w:rPr>
          <w:sz w:val="28"/>
          <w:szCs w:val="28"/>
        </w:rPr>
        <w:t>1</w:t>
      </w:r>
      <w:r w:rsidRPr="005D3976">
        <w:rPr>
          <w:sz w:val="28"/>
          <w:szCs w:val="28"/>
        </w:rPr>
        <w:t> и </w:t>
      </w:r>
      <w:hyperlink r:id="rId38" w:anchor="/document/400256719/entry/1013" w:history="1">
        <w:r w:rsidRPr="005D3976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DB1E85" w:rsidRPr="005D3976">
        <w:rPr>
          <w:sz w:val="28"/>
          <w:szCs w:val="28"/>
        </w:rPr>
        <w:t>2</w:t>
      </w:r>
      <w:r w:rsidRPr="005D3976">
        <w:rPr>
          <w:sz w:val="28"/>
          <w:szCs w:val="28"/>
        </w:rPr>
        <w:t xml:space="preserve"> Правил предоставления субсидий </w:t>
      </w:r>
      <w:r w:rsidR="00DB1E85" w:rsidRPr="005D3976">
        <w:rPr>
          <w:rStyle w:val="docuntyped-name"/>
          <w:sz w:val="28"/>
          <w:szCs w:val="28"/>
        </w:rPr>
        <w:t>из бюджета городского округа город Брянск на поддержку социально ориентированных некоммерческих организаций, осуществляющих деятельность в сфере реализации молодежной и семейной политики (далее –</w:t>
      </w:r>
      <w:r w:rsidR="00040F3B" w:rsidRPr="005D3976">
        <w:rPr>
          <w:rStyle w:val="docuntyped-name"/>
          <w:sz w:val="28"/>
          <w:szCs w:val="28"/>
        </w:rPr>
        <w:t xml:space="preserve"> </w:t>
      </w:r>
      <w:r w:rsidR="00DB1E85" w:rsidRPr="005D3976">
        <w:rPr>
          <w:rStyle w:val="docuntyped-name"/>
          <w:sz w:val="28"/>
          <w:szCs w:val="28"/>
        </w:rPr>
        <w:t>Правила).</w:t>
      </w:r>
      <w:proofErr w:type="gramEnd"/>
    </w:p>
    <w:p w:rsidR="00DB1E85" w:rsidRPr="005D3976" w:rsidRDefault="00734B30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 xml:space="preserve">2. </w:t>
      </w:r>
      <w:proofErr w:type="gramStart"/>
      <w:r w:rsidRPr="005D3976">
        <w:rPr>
          <w:sz w:val="28"/>
          <w:szCs w:val="28"/>
        </w:rPr>
        <w:t xml:space="preserve">Процедура оценки соответствия предложений некоммерческих организаций, представленных для участия в конкурсном отборе в целях получения субсидий из </w:t>
      </w:r>
      <w:r w:rsidR="00DB1E85" w:rsidRPr="005D3976">
        <w:rPr>
          <w:rStyle w:val="docuntyped-name"/>
          <w:sz w:val="28"/>
          <w:szCs w:val="28"/>
        </w:rPr>
        <w:t>бюджета городского округа город Брянск на поддержку социально ориентированных некоммерческих организаций, осуществляющих деятельность в сфере реализации молодежной и семейной политики по одному или несколь</w:t>
      </w:r>
      <w:r w:rsidR="004746F2">
        <w:rPr>
          <w:rStyle w:val="docuntyped-name"/>
          <w:sz w:val="28"/>
          <w:szCs w:val="28"/>
        </w:rPr>
        <w:t>ким направлениям, указанным в пункте</w:t>
      </w:r>
      <w:r w:rsidR="00DB1E85" w:rsidRPr="005D3976">
        <w:rPr>
          <w:rStyle w:val="docuntyped-name"/>
          <w:sz w:val="28"/>
          <w:szCs w:val="28"/>
        </w:rPr>
        <w:t xml:space="preserve"> 2 Правил, </w:t>
      </w:r>
      <w:r w:rsidR="002724E3" w:rsidRPr="005D3976">
        <w:rPr>
          <w:rStyle w:val="docuntyped-name"/>
          <w:sz w:val="28"/>
          <w:szCs w:val="28"/>
        </w:rPr>
        <w:t xml:space="preserve">соответствующую целям и задачам </w:t>
      </w:r>
      <w:r w:rsidR="00040F3B" w:rsidRPr="005D3976">
        <w:rPr>
          <w:rStyle w:val="docuntyped-name"/>
          <w:sz w:val="28"/>
          <w:szCs w:val="28"/>
        </w:rPr>
        <w:t>муниципальной программы города Брянска «Молодежная и семейная политика города</w:t>
      </w:r>
      <w:proofErr w:type="gramEnd"/>
      <w:r w:rsidR="00040F3B" w:rsidRPr="005D3976">
        <w:rPr>
          <w:rStyle w:val="docuntyped-name"/>
          <w:sz w:val="28"/>
          <w:szCs w:val="28"/>
        </w:rPr>
        <w:t xml:space="preserve"> </w:t>
      </w:r>
      <w:proofErr w:type="gramStart"/>
      <w:r w:rsidR="00040F3B" w:rsidRPr="005D3976">
        <w:rPr>
          <w:rStyle w:val="docuntyped-name"/>
          <w:sz w:val="28"/>
          <w:szCs w:val="28"/>
        </w:rPr>
        <w:t>Брянска», осуществляется комиссией, порядок д</w:t>
      </w:r>
      <w:r w:rsidR="004746F2">
        <w:rPr>
          <w:rStyle w:val="docuntyped-name"/>
          <w:sz w:val="28"/>
          <w:szCs w:val="28"/>
        </w:rPr>
        <w:t>еятельности которой определен пунктом</w:t>
      </w:r>
      <w:r w:rsidR="00040F3B" w:rsidRPr="005D3976">
        <w:rPr>
          <w:rStyle w:val="docuntyped-name"/>
          <w:sz w:val="28"/>
          <w:szCs w:val="28"/>
        </w:rPr>
        <w:t xml:space="preserve"> 16 Правил (далее – О</w:t>
      </w:r>
      <w:r w:rsidR="00040F3B" w:rsidRPr="005D3976">
        <w:rPr>
          <w:sz w:val="28"/>
          <w:szCs w:val="28"/>
          <w:shd w:val="clear" w:color="auto" w:fill="FFFFFF"/>
        </w:rPr>
        <w:t>ценка соответствия, Субсидии, программа меропри</w:t>
      </w:r>
      <w:r w:rsidR="004746F2">
        <w:rPr>
          <w:sz w:val="28"/>
          <w:szCs w:val="28"/>
          <w:shd w:val="clear" w:color="auto" w:fill="FFFFFF"/>
        </w:rPr>
        <w:t>ятий, муниципальная программа, К</w:t>
      </w:r>
      <w:r w:rsidR="00040F3B" w:rsidRPr="005D3976">
        <w:rPr>
          <w:sz w:val="28"/>
          <w:szCs w:val="28"/>
          <w:shd w:val="clear" w:color="auto" w:fill="FFFFFF"/>
        </w:rPr>
        <w:t>омиссия).</w:t>
      </w:r>
      <w:proofErr w:type="gramEnd"/>
    </w:p>
    <w:p w:rsidR="00DB1E85" w:rsidRPr="005D3976" w:rsidRDefault="00DB1E85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</w:p>
    <w:p w:rsidR="00734B30" w:rsidRPr="005D3976" w:rsidRDefault="00734B30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3. Оценка соответствия проводится в отношении предложений, представленных некоммерческими организациями, соответствующими категории участников конкурсного отбора, определенной </w:t>
      </w:r>
      <w:r w:rsidR="004746F2">
        <w:rPr>
          <w:sz w:val="28"/>
          <w:szCs w:val="28"/>
        </w:rPr>
        <w:t xml:space="preserve">                          </w:t>
      </w:r>
      <w:hyperlink r:id="rId39" w:anchor="/document/400256719/entry/1008" w:history="1">
        <w:r w:rsidRPr="005D3976">
          <w:rPr>
            <w:rStyle w:val="a4"/>
            <w:color w:val="auto"/>
            <w:sz w:val="28"/>
            <w:szCs w:val="28"/>
            <w:u w:val="none"/>
          </w:rPr>
          <w:t>пунктом 8</w:t>
        </w:r>
      </w:hyperlink>
      <w:r w:rsidRPr="005D3976">
        <w:rPr>
          <w:sz w:val="28"/>
          <w:szCs w:val="28"/>
        </w:rPr>
        <w:t> Правил, и осуществляется в три этапа:</w:t>
      </w:r>
    </w:p>
    <w:p w:rsidR="00734B30" w:rsidRPr="005D3976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4B30" w:rsidRPr="005D3976">
        <w:rPr>
          <w:sz w:val="28"/>
          <w:szCs w:val="28"/>
        </w:rPr>
        <w:t>оценка соответствия предложения некоммерческой организации критериям и требованиям, предусмотренным </w:t>
      </w:r>
      <w:hyperlink r:id="rId40" w:anchor="/document/400256719/entry/1012" w:history="1">
        <w:r w:rsidR="00734B30" w:rsidRPr="005D3976">
          <w:rPr>
            <w:rStyle w:val="a4"/>
            <w:color w:val="auto"/>
            <w:sz w:val="28"/>
            <w:szCs w:val="28"/>
            <w:u w:val="none"/>
          </w:rPr>
          <w:t>пунктами 1</w:t>
        </w:r>
      </w:hyperlink>
      <w:r w:rsidR="00040F3B" w:rsidRPr="005D3976">
        <w:rPr>
          <w:sz w:val="28"/>
          <w:szCs w:val="28"/>
        </w:rPr>
        <w:t>1</w:t>
      </w:r>
      <w:r w:rsidR="00734B30" w:rsidRPr="005D3976">
        <w:rPr>
          <w:sz w:val="28"/>
          <w:szCs w:val="28"/>
        </w:rPr>
        <w:t> и </w:t>
      </w:r>
      <w:hyperlink r:id="rId41" w:anchor="/document/400256719/entry/1013" w:history="1">
        <w:r w:rsidR="00734B30" w:rsidRPr="005D3976">
          <w:rPr>
            <w:rStyle w:val="a4"/>
            <w:color w:val="auto"/>
            <w:sz w:val="28"/>
            <w:szCs w:val="28"/>
            <w:u w:val="none"/>
          </w:rPr>
          <w:t>1</w:t>
        </w:r>
      </w:hyperlink>
      <w:r w:rsidR="00040F3B" w:rsidRPr="005D3976">
        <w:rPr>
          <w:sz w:val="28"/>
          <w:szCs w:val="28"/>
        </w:rPr>
        <w:t>2</w:t>
      </w:r>
      <w:r w:rsidR="00734B30" w:rsidRPr="005D3976">
        <w:rPr>
          <w:sz w:val="28"/>
          <w:szCs w:val="28"/>
        </w:rPr>
        <w:t> Правил (далее - Оценка соответствия предложения);</w:t>
      </w:r>
    </w:p>
    <w:p w:rsidR="00734B30" w:rsidRPr="005D3976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B30" w:rsidRPr="005D3976">
        <w:rPr>
          <w:sz w:val="28"/>
          <w:szCs w:val="28"/>
        </w:rPr>
        <w:t>оценка соответствия программы мероприятий некоммерческой организации критерию, предусмотренному </w:t>
      </w:r>
      <w:r w:rsidR="004746F2">
        <w:rPr>
          <w:sz w:val="28"/>
          <w:szCs w:val="28"/>
        </w:rPr>
        <w:t>подпунктом «б»</w:t>
      </w:r>
      <w:r w:rsidR="00040F3B" w:rsidRPr="005D3976">
        <w:rPr>
          <w:sz w:val="28"/>
          <w:szCs w:val="28"/>
        </w:rPr>
        <w:t xml:space="preserve"> пункта 11 </w:t>
      </w:r>
      <w:r w:rsidR="00734B30" w:rsidRPr="005D3976">
        <w:rPr>
          <w:sz w:val="28"/>
          <w:szCs w:val="28"/>
        </w:rPr>
        <w:t> Правил (далее - Оценка соответствия программы мероприятий);</w:t>
      </w:r>
    </w:p>
    <w:p w:rsidR="00734B30" w:rsidRPr="005D3976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B30" w:rsidRPr="005D3976">
        <w:rPr>
          <w:sz w:val="28"/>
          <w:szCs w:val="28"/>
        </w:rPr>
        <w:t>определение рейтинга некоммерческой организации.</w:t>
      </w:r>
    </w:p>
    <w:p w:rsidR="00734B30" w:rsidRPr="005D3976" w:rsidRDefault="00734B30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4. В рамках Оценки соответствия предложения Комиссия осуществляет проверку:</w:t>
      </w:r>
    </w:p>
    <w:p w:rsidR="00734B30" w:rsidRPr="005D3976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B30" w:rsidRPr="005D3976">
        <w:rPr>
          <w:sz w:val="28"/>
          <w:szCs w:val="28"/>
        </w:rPr>
        <w:t>наличия документов, предусмотренных </w:t>
      </w:r>
      <w:hyperlink r:id="rId42" w:anchor="/document/400256719/entry/1012" w:history="1">
        <w:r w:rsidR="00734B30" w:rsidRPr="005D3976">
          <w:rPr>
            <w:rStyle w:val="a4"/>
            <w:color w:val="auto"/>
            <w:sz w:val="28"/>
            <w:szCs w:val="28"/>
            <w:u w:val="none"/>
          </w:rPr>
          <w:t>пунктом 1</w:t>
        </w:r>
      </w:hyperlink>
      <w:r w:rsidR="00CC1811" w:rsidRPr="005D3976">
        <w:rPr>
          <w:sz w:val="28"/>
          <w:szCs w:val="28"/>
        </w:rPr>
        <w:t>1</w:t>
      </w:r>
      <w:r w:rsidR="00734B30" w:rsidRPr="005D3976">
        <w:rPr>
          <w:sz w:val="28"/>
          <w:szCs w:val="28"/>
        </w:rPr>
        <w:t> Правил;</w:t>
      </w:r>
    </w:p>
    <w:p w:rsidR="00734B30" w:rsidRPr="005D3976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B30" w:rsidRPr="005D3976">
        <w:rPr>
          <w:sz w:val="28"/>
          <w:szCs w:val="28"/>
        </w:rPr>
        <w:t>соблюдения требований к порядку оформления и представления предложения некоммерческой организации, установленных </w:t>
      </w:r>
      <w:r w:rsidR="004746F2">
        <w:rPr>
          <w:sz w:val="28"/>
          <w:szCs w:val="28"/>
        </w:rPr>
        <w:t xml:space="preserve">                       </w:t>
      </w:r>
      <w:hyperlink r:id="rId43" w:anchor="/document/400256719/entry/1013" w:history="1">
        <w:r w:rsidR="00734B30" w:rsidRPr="005D3976">
          <w:rPr>
            <w:rStyle w:val="a4"/>
            <w:color w:val="auto"/>
            <w:sz w:val="28"/>
            <w:szCs w:val="28"/>
            <w:u w:val="none"/>
          </w:rPr>
          <w:t>пунктом 1</w:t>
        </w:r>
      </w:hyperlink>
      <w:r w:rsidR="00CC1811" w:rsidRPr="005D3976">
        <w:rPr>
          <w:sz w:val="28"/>
          <w:szCs w:val="28"/>
        </w:rPr>
        <w:t>2</w:t>
      </w:r>
      <w:r w:rsidR="00734B30" w:rsidRPr="005D3976">
        <w:rPr>
          <w:sz w:val="28"/>
          <w:szCs w:val="28"/>
        </w:rPr>
        <w:t> Правил;</w:t>
      </w:r>
      <w:r w:rsidR="005D3976">
        <w:rPr>
          <w:sz w:val="28"/>
          <w:szCs w:val="28"/>
        </w:rPr>
        <w:t xml:space="preserve"> </w:t>
      </w:r>
    </w:p>
    <w:p w:rsidR="00734B30" w:rsidRPr="005D3976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4B30" w:rsidRPr="005D3976">
        <w:rPr>
          <w:sz w:val="28"/>
          <w:szCs w:val="28"/>
        </w:rPr>
        <w:t>достоверности и непротиворечивости сведений, содержащихся в представленных некоммерческой организацией документах, на основании данных, размещенных в открытом доступе в информаци</w:t>
      </w:r>
      <w:r w:rsidR="00CC1811" w:rsidRPr="005D3976">
        <w:rPr>
          <w:sz w:val="28"/>
          <w:szCs w:val="28"/>
        </w:rPr>
        <w:t>онно-телекоммуникационной сети «Интернет»</w:t>
      </w:r>
      <w:r w:rsidR="00734B30" w:rsidRPr="005D3976">
        <w:rPr>
          <w:sz w:val="28"/>
          <w:szCs w:val="28"/>
        </w:rPr>
        <w:t xml:space="preserve"> (в том числе, на информационных порталах</w:t>
      </w:r>
      <w:r>
        <w:rPr>
          <w:sz w:val="28"/>
          <w:szCs w:val="28"/>
        </w:rPr>
        <w:t xml:space="preserve"> </w:t>
      </w:r>
      <w:hyperlink r:id="rId44" w:tgtFrame="_blank" w:history="1">
        <w:r w:rsidR="00734B30" w:rsidRPr="00C82503">
          <w:rPr>
            <w:rStyle w:val="a4"/>
            <w:color w:val="auto"/>
            <w:sz w:val="28"/>
            <w:szCs w:val="28"/>
          </w:rPr>
          <w:t>https://fedresurs.ru</w:t>
        </w:r>
      </w:hyperlink>
      <w:r w:rsidR="00734B30" w:rsidRPr="005D3976">
        <w:rPr>
          <w:sz w:val="28"/>
          <w:szCs w:val="28"/>
        </w:rPr>
        <w:t xml:space="preserve">, </w:t>
      </w:r>
      <w:hyperlink r:id="rId45" w:history="1">
        <w:r w:rsidRPr="00C82503">
          <w:rPr>
            <w:rStyle w:val="a4"/>
            <w:color w:val="auto"/>
            <w:sz w:val="28"/>
            <w:szCs w:val="28"/>
          </w:rPr>
          <w:t>https://service.nalog.ru</w:t>
        </w:r>
      </w:hyperlink>
      <w:r w:rsidR="00734B30" w:rsidRPr="00C82503">
        <w:rPr>
          <w:sz w:val="28"/>
          <w:szCs w:val="28"/>
        </w:rPr>
        <w:t>,</w:t>
      </w:r>
      <w:r w:rsidRPr="00C82503">
        <w:rPr>
          <w:sz w:val="28"/>
          <w:szCs w:val="28"/>
        </w:rPr>
        <w:t xml:space="preserve"> </w:t>
      </w:r>
      <w:hyperlink r:id="rId46" w:tgtFrame="_blank" w:history="1">
        <w:r w:rsidR="00734B30" w:rsidRPr="005D3976">
          <w:rPr>
            <w:rStyle w:val="a4"/>
            <w:color w:val="auto"/>
            <w:sz w:val="28"/>
            <w:szCs w:val="28"/>
            <w:u w:val="none"/>
          </w:rPr>
          <w:t>h</w:t>
        </w:r>
        <w:r w:rsidR="00734B30" w:rsidRPr="00C82503">
          <w:rPr>
            <w:rStyle w:val="a4"/>
            <w:color w:val="auto"/>
            <w:sz w:val="28"/>
            <w:szCs w:val="28"/>
          </w:rPr>
          <w:t>ttps://bankrot.fedresurs.ru</w:t>
        </w:r>
      </w:hyperlink>
      <w:r w:rsidR="00734B30" w:rsidRPr="005D39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47" w:tgtFrame="_blank" w:history="1">
        <w:r w:rsidR="00734B30" w:rsidRPr="00C82503">
          <w:rPr>
            <w:rStyle w:val="a4"/>
            <w:color w:val="auto"/>
            <w:sz w:val="28"/>
            <w:szCs w:val="28"/>
          </w:rPr>
          <w:t>https://egrul.nalog.ru</w:t>
        </w:r>
      </w:hyperlink>
      <w:r w:rsidR="00734B30" w:rsidRPr="005D3976">
        <w:rPr>
          <w:sz w:val="28"/>
          <w:szCs w:val="28"/>
        </w:rPr>
        <w:t>).</w:t>
      </w:r>
    </w:p>
    <w:p w:rsidR="00734B30" w:rsidRPr="005D3976" w:rsidRDefault="00734B30" w:rsidP="004746F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5. В случае несоответствия предложения некоммерческой организации положениям, предусмотренным </w:t>
      </w:r>
      <w:hyperlink r:id="rId48" w:anchor="/document/400553654/entry/1004" w:history="1">
        <w:r w:rsidR="004746F2">
          <w:rPr>
            <w:rStyle w:val="a4"/>
            <w:color w:val="auto"/>
            <w:sz w:val="28"/>
            <w:szCs w:val="28"/>
            <w:u w:val="none"/>
          </w:rPr>
          <w:t xml:space="preserve">пунктом </w:t>
        </w:r>
        <w:r w:rsidRPr="005D3976">
          <w:rPr>
            <w:rStyle w:val="a4"/>
            <w:color w:val="auto"/>
            <w:sz w:val="28"/>
            <w:szCs w:val="28"/>
            <w:u w:val="none"/>
          </w:rPr>
          <w:t>4</w:t>
        </w:r>
      </w:hyperlink>
      <w:r w:rsidR="004746F2">
        <w:rPr>
          <w:sz w:val="28"/>
          <w:szCs w:val="28"/>
        </w:rPr>
        <w:t xml:space="preserve"> </w:t>
      </w:r>
      <w:r w:rsidRPr="005D3976">
        <w:rPr>
          <w:sz w:val="28"/>
          <w:szCs w:val="28"/>
        </w:rPr>
        <w:t>настоящего Порядка, такая некоммерческая организация признается не прошедшей конкурсный отбор. Оценка соответствия программы мероприятий не осуществляется.</w:t>
      </w:r>
    </w:p>
    <w:p w:rsidR="00734B30" w:rsidRPr="005D3976" w:rsidRDefault="00734B30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6. В случае соответствия предложения некоммерческой организации положениям, предусмотренным </w:t>
      </w:r>
      <w:hyperlink r:id="rId49" w:anchor="/document/400553654/entry/1004" w:history="1">
        <w:r w:rsidRPr="005D3976">
          <w:rPr>
            <w:rStyle w:val="a4"/>
            <w:color w:val="auto"/>
            <w:sz w:val="28"/>
            <w:szCs w:val="28"/>
            <w:u w:val="none"/>
          </w:rPr>
          <w:t>пунктом 4</w:t>
        </w:r>
      </w:hyperlink>
      <w:r w:rsidRPr="005D3976">
        <w:rPr>
          <w:sz w:val="28"/>
          <w:szCs w:val="28"/>
        </w:rPr>
        <w:t> настоящего Порядка, Комиссия в рамках заседания осуществляет Оценку соответствия программы мероприятий согласно </w:t>
      </w:r>
      <w:hyperlink r:id="rId50" w:anchor="/document/400553654/entry/10033" w:history="1">
        <w:r w:rsidRPr="005D3976">
          <w:rPr>
            <w:rStyle w:val="a4"/>
            <w:color w:val="auto"/>
            <w:sz w:val="28"/>
            <w:szCs w:val="28"/>
            <w:u w:val="none"/>
          </w:rPr>
          <w:t>абзацу третьему пункта 3</w:t>
        </w:r>
      </w:hyperlink>
      <w:r w:rsidRPr="005D3976">
        <w:rPr>
          <w:sz w:val="28"/>
          <w:szCs w:val="28"/>
        </w:rPr>
        <w:t> настоящего Порядка.</w:t>
      </w:r>
    </w:p>
    <w:p w:rsidR="00734B30" w:rsidRPr="005D3976" w:rsidRDefault="00734B30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7. В случае несоответствия программы мероприятий некоммерческой организации целям и задачам </w:t>
      </w:r>
      <w:r w:rsidR="00CC1811" w:rsidRPr="005D3976">
        <w:rPr>
          <w:sz w:val="28"/>
          <w:szCs w:val="28"/>
        </w:rPr>
        <w:t>муниципальной программы</w:t>
      </w:r>
      <w:r w:rsidRPr="005D3976">
        <w:rPr>
          <w:sz w:val="28"/>
          <w:szCs w:val="28"/>
        </w:rPr>
        <w:t>, такая некоммерческая организация признается не прошедшей конкурсный отбор, определение рейтинга некоммерческой организации не осуществляется.</w:t>
      </w:r>
    </w:p>
    <w:p w:rsidR="00072A91" w:rsidRDefault="00734B30" w:rsidP="004746F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8. В случае соответствия программы мероприятий некоммерчес</w:t>
      </w:r>
      <w:r w:rsidR="00F00474">
        <w:rPr>
          <w:sz w:val="28"/>
          <w:szCs w:val="28"/>
        </w:rPr>
        <w:t xml:space="preserve">кой организации целям и задачам </w:t>
      </w:r>
      <w:r w:rsidR="00CC1811" w:rsidRPr="005D3976">
        <w:rPr>
          <w:sz w:val="28"/>
          <w:szCs w:val="28"/>
        </w:rPr>
        <w:t>муниципальной программы</w:t>
      </w:r>
      <w:r w:rsidRPr="005D3976">
        <w:rPr>
          <w:sz w:val="28"/>
          <w:szCs w:val="28"/>
        </w:rPr>
        <w:t xml:space="preserve">, члены Комиссии в рамках заседания определяют рейтинг некоммерческой организации на основании параметров оценки в соответствии </w:t>
      </w:r>
      <w:r w:rsidR="002B571C">
        <w:rPr>
          <w:sz w:val="28"/>
          <w:szCs w:val="28"/>
        </w:rPr>
        <w:t xml:space="preserve">                      </w:t>
      </w:r>
      <w:r w:rsidRPr="005D3976">
        <w:rPr>
          <w:sz w:val="28"/>
          <w:szCs w:val="28"/>
        </w:rPr>
        <w:t>с </w:t>
      </w:r>
      <w:r w:rsidR="00072A91" w:rsidRPr="005D3976">
        <w:rPr>
          <w:sz w:val="28"/>
          <w:szCs w:val="28"/>
        </w:rPr>
        <w:t>п</w:t>
      </w:r>
      <w:r w:rsidR="004746F2">
        <w:rPr>
          <w:sz w:val="28"/>
          <w:szCs w:val="28"/>
        </w:rPr>
        <w:t>унктом</w:t>
      </w:r>
      <w:r w:rsidR="00072A91" w:rsidRPr="005D3976">
        <w:rPr>
          <w:sz w:val="28"/>
          <w:szCs w:val="28"/>
        </w:rPr>
        <w:t xml:space="preserve"> 9</w:t>
      </w:r>
      <w:r w:rsidR="00F00474">
        <w:rPr>
          <w:sz w:val="28"/>
          <w:szCs w:val="28"/>
        </w:rPr>
        <w:t xml:space="preserve"> </w:t>
      </w:r>
      <w:r w:rsidR="00072A91" w:rsidRPr="005D3976">
        <w:rPr>
          <w:sz w:val="28"/>
          <w:szCs w:val="28"/>
        </w:rPr>
        <w:t>настоящего Порядка.</w:t>
      </w:r>
    </w:p>
    <w:p w:rsidR="00A1520F" w:rsidRDefault="00A1520F" w:rsidP="004746F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</w:p>
    <w:p w:rsidR="00A1520F" w:rsidRPr="005D3976" w:rsidRDefault="00A1520F" w:rsidP="004746F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</w:p>
    <w:p w:rsidR="00072A91" w:rsidRDefault="00072A91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9. Параметры оценки рейтинга некоммерческой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46"/>
        <w:gridCol w:w="1757"/>
      </w:tblGrid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№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 w:rsidRPr="005D3976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757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1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Актуальность и социальная значимость проекта</w:t>
            </w:r>
          </w:p>
        </w:tc>
        <w:tc>
          <w:tcPr>
            <w:tcW w:w="1757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2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757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E08F6">
              <w:rPr>
                <w:sz w:val="28"/>
                <w:szCs w:val="28"/>
              </w:rPr>
              <w:t>Инновационность</w:t>
            </w:r>
            <w:proofErr w:type="spellEnd"/>
            <w:r w:rsidRPr="002E08F6">
              <w:rPr>
                <w:sz w:val="28"/>
                <w:szCs w:val="28"/>
              </w:rPr>
              <w:t>, уникальность проекта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4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Соотношение планируемых расходов на реализацию мероприятий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5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Реалистичность сметы проекта и обоснованность планируемых расходов на реализацию проекта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Масштабность реализации проекта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7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Собственный вклад Заявителя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8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Опыт Заявителя по успешной реализации проектов, программ по соответствующему направлению деятельности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  <w:tr w:rsidR="00F10C96" w:rsidRPr="00DA5F53" w:rsidTr="00F10C96">
        <w:trPr>
          <w:divId w:val="641691199"/>
        </w:trPr>
        <w:tc>
          <w:tcPr>
            <w:tcW w:w="51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10</w:t>
            </w:r>
          </w:p>
        </w:tc>
        <w:tc>
          <w:tcPr>
            <w:tcW w:w="6746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Информационная открытость Заявителя</w:t>
            </w:r>
          </w:p>
        </w:tc>
        <w:tc>
          <w:tcPr>
            <w:tcW w:w="1757" w:type="dxa"/>
          </w:tcPr>
          <w:p w:rsidR="00F10C96" w:rsidRPr="005646A0" w:rsidRDefault="00F10C96" w:rsidP="00F10C96">
            <w:pPr>
              <w:jc w:val="center"/>
              <w:rPr>
                <w:sz w:val="28"/>
                <w:szCs w:val="28"/>
              </w:rPr>
            </w:pPr>
            <w:r w:rsidRPr="005646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-10</w:t>
            </w:r>
          </w:p>
        </w:tc>
      </w:tr>
    </w:tbl>
    <w:p w:rsidR="00DF2478" w:rsidRDefault="00DF2478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 xml:space="preserve">Определение оценки (от 0 до 10 баллов) по критериям оценки заявок, установленным пунктом </w:t>
      </w:r>
      <w:hyperlink w:anchor="P615" w:history="1">
        <w:r>
          <w:rPr>
            <w:color w:val="000000"/>
            <w:sz w:val="28"/>
            <w:szCs w:val="28"/>
          </w:rPr>
          <w:t>9</w:t>
        </w:r>
      </w:hyperlink>
      <w:r>
        <w:rPr>
          <w:color w:val="000000"/>
          <w:sz w:val="28"/>
          <w:szCs w:val="28"/>
        </w:rPr>
        <w:t xml:space="preserve"> настоящего Порядка</w:t>
      </w:r>
      <w:r w:rsidRPr="002E08F6">
        <w:rPr>
          <w:sz w:val="28"/>
          <w:szCs w:val="28"/>
        </w:rPr>
        <w:t>:</w:t>
      </w: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1) актуальность и социальная значимость проекта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Актуальность и социальная значимость проекта убедительно </w:t>
            </w:r>
            <w:proofErr w:type="gramStart"/>
            <w:r w:rsidRPr="002E08F6">
              <w:rPr>
                <w:sz w:val="28"/>
                <w:szCs w:val="28"/>
              </w:rPr>
              <w:t>доказаны</w:t>
            </w:r>
            <w:proofErr w:type="gramEnd"/>
            <w:r w:rsidRPr="002E08F6">
              <w:rPr>
                <w:sz w:val="28"/>
                <w:szCs w:val="28"/>
              </w:rPr>
              <w:t>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проект направлен в полной мере на решение именно тех проблем, которые обозначены как значимые;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2E08F6">
              <w:rPr>
                <w:sz w:val="28"/>
                <w:szCs w:val="28"/>
              </w:rPr>
              <w:t>благополучателями</w:t>
            </w:r>
            <w:proofErr w:type="spellEnd"/>
            <w:r w:rsidRPr="002E08F6">
              <w:rPr>
                <w:sz w:val="28"/>
                <w:szCs w:val="28"/>
              </w:rPr>
              <w:t>, партнерами;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мероприятия проекта полностью соответствуют субсидируемым направлениям (в том числе другим, помимо указанного в качестве направления, по которому подана заявка)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Актуальность и социальная значимость проекта в целом доказаны, однако имеются несущественные замечания эксперта: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проблемы, на решение которых направлен проект, относятся к разряду актуальных, но авторы преувеличили их значимость для </w:t>
            </w:r>
            <w:r w:rsidRPr="002E08F6">
              <w:rPr>
                <w:sz w:val="28"/>
                <w:szCs w:val="28"/>
              </w:rPr>
              <w:lastRenderedPageBreak/>
              <w:t>выбранной территории реализации проекта и (или) целевой группы;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 для заявленной целевой группы и (или) территории реализации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Актуальность и социальная значимость проекта </w:t>
            </w:r>
            <w:proofErr w:type="gramStart"/>
            <w:r w:rsidRPr="002E08F6">
              <w:rPr>
                <w:sz w:val="28"/>
                <w:szCs w:val="28"/>
              </w:rPr>
              <w:t>доказаны</w:t>
            </w:r>
            <w:proofErr w:type="gramEnd"/>
            <w:r w:rsidRPr="002E08F6">
              <w:rPr>
                <w:sz w:val="28"/>
                <w:szCs w:val="28"/>
              </w:rPr>
              <w:t xml:space="preserve"> недостаточно убедительно: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проблема не имеет острой значимости для целевой группы или территории реализации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в проекте недостаточно </w:t>
            </w:r>
            <w:proofErr w:type="spellStart"/>
            <w:r w:rsidRPr="002E08F6">
              <w:rPr>
                <w:sz w:val="28"/>
                <w:szCs w:val="28"/>
              </w:rPr>
              <w:t>аргументированно</w:t>
            </w:r>
            <w:proofErr w:type="spellEnd"/>
            <w:r w:rsidRPr="002E08F6">
              <w:rPr>
                <w:sz w:val="28"/>
                <w:szCs w:val="28"/>
              </w:rPr>
              <w:t xml:space="preserve"> и без конкретных показателей описана проблема, на решение которой направлен проект, либо не подтверждено взаимодействие с территориями, обозначенными в заявке;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Актуальность и социальная значимость проекта не </w:t>
            </w:r>
            <w:proofErr w:type="gramStart"/>
            <w:r w:rsidRPr="002E08F6">
              <w:rPr>
                <w:sz w:val="28"/>
                <w:szCs w:val="28"/>
              </w:rPr>
              <w:t>доказаны</w:t>
            </w:r>
            <w:proofErr w:type="gramEnd"/>
            <w:r w:rsidRPr="002E08F6">
              <w:rPr>
                <w:sz w:val="28"/>
                <w:szCs w:val="28"/>
              </w:rPr>
              <w:t>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проблема, которой посвящен проект, не относится к разряду </w:t>
            </w:r>
            <w:proofErr w:type="gramStart"/>
            <w:r w:rsidRPr="002E08F6">
              <w:rPr>
                <w:sz w:val="28"/>
                <w:szCs w:val="28"/>
              </w:rPr>
              <w:t>востребованных</w:t>
            </w:r>
            <w:proofErr w:type="gramEnd"/>
            <w:r w:rsidRPr="002E08F6">
              <w:rPr>
                <w:sz w:val="28"/>
                <w:szCs w:val="28"/>
              </w:rPr>
              <w:t xml:space="preserve"> обществом либо слабо обоснована авторами;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большая часть мероприятий проекта не связана с выбранным субсидируемым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направлением;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2) логическая связность и реализуемость проекта, соответствие мероприятий проекта его целям, задачам и ожидаемым результатам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полностью соответствует данному критерию: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указаны конкретные и разумные сроки, позволяющие в полной мере решить задачи проекта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По данному критерию проект в целом проработан, однако имеются несущественные замечания эксперта: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- запланированные мероприятия соответствуют условиям конкурса и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по данному критерию проработан недостаточно, имеются замечания эксперта, которые обязательно необходимо устранить: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устранимые нарушения логической связи между задачами, мероприятиями и предполагаемыми результатами;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не соответствует данному критерию: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проект проработан на низком уровне, имеются несоответствия мероприятий проекта его целям и задачам, противоречия между планируемой деятельностью и ожидаемыми результатами;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 xml:space="preserve">3) </w:t>
      </w:r>
      <w:proofErr w:type="spellStart"/>
      <w:r w:rsidRPr="002E08F6">
        <w:rPr>
          <w:sz w:val="28"/>
          <w:szCs w:val="28"/>
        </w:rPr>
        <w:t>инновационность</w:t>
      </w:r>
      <w:proofErr w:type="spellEnd"/>
      <w:r w:rsidRPr="002E08F6">
        <w:rPr>
          <w:sz w:val="28"/>
          <w:szCs w:val="28"/>
        </w:rPr>
        <w:t>, уникальность проекта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является инновационным, уникальным: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проект преимущественно направлен на внедрение новых или значительно улучшенных практик, методов в деятельность организации и (или) ее партнеров, что позволит </w:t>
            </w:r>
            <w:proofErr w:type="gramStart"/>
            <w:r w:rsidRPr="002E08F6">
              <w:rPr>
                <w:sz w:val="28"/>
                <w:szCs w:val="28"/>
              </w:rPr>
              <w:t>существенно качественно</w:t>
            </w:r>
            <w:proofErr w:type="gramEnd"/>
            <w:r w:rsidRPr="002E08F6">
              <w:rPr>
                <w:sz w:val="28"/>
                <w:szCs w:val="28"/>
              </w:rPr>
              <w:t xml:space="preserve"> улучшить такую деятельность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Проект имеет признаки </w:t>
            </w:r>
            <w:proofErr w:type="spellStart"/>
            <w:r w:rsidRPr="002E08F6">
              <w:rPr>
                <w:sz w:val="28"/>
                <w:szCs w:val="28"/>
              </w:rPr>
              <w:t>инновационности</w:t>
            </w:r>
            <w:proofErr w:type="spellEnd"/>
            <w:r w:rsidRPr="002E08F6">
              <w:rPr>
                <w:sz w:val="28"/>
                <w:szCs w:val="28"/>
              </w:rPr>
              <w:t>, уникальности, но эти признаки несущественно влияют на его ожидаемые результаты: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проект предусматривает внедрение новых или значительно улучшенных процессов, методов, практик, но в заявке четко не описано, как это приведет к изменению содержания и результативности деятельности, которую осуществляет организация и (или) ее партнеры (например, отсутствует описание конкретных результатов внедрения инноваций);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у организации есть ресурсы и опыт, чтобы успешно внедрить </w:t>
            </w:r>
            <w:r w:rsidRPr="002E08F6">
              <w:rPr>
                <w:sz w:val="28"/>
                <w:szCs w:val="28"/>
              </w:rPr>
              <w:lastRenderedPageBreak/>
              <w:t>описанные инновации;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Проект практически не имеет признаков </w:t>
            </w:r>
            <w:proofErr w:type="spellStart"/>
            <w:r w:rsidRPr="002E08F6">
              <w:rPr>
                <w:sz w:val="28"/>
                <w:szCs w:val="28"/>
              </w:rPr>
              <w:t>инновационности</w:t>
            </w:r>
            <w:proofErr w:type="spellEnd"/>
            <w:r w:rsidRPr="002E08F6">
              <w:rPr>
                <w:sz w:val="28"/>
                <w:szCs w:val="28"/>
              </w:rPr>
              <w:t>, уникальности: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практики и методики, указанные в заявке, не являются инновационными;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не является инновационным, уникальным: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проект, по сути, является продолжением уже осуществляемой (ранее осуществлявшейся) деятельности организации;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практики и методики, указанные в заявке, не рекомендуются к применению 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4)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отлично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четко изложены ожидаемые результаты проекта, они адекватны, конкретны и измеримы;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хорошо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по описанию запланированных результатов у эксперта имеются несущественные замечания в части их адекватности, измеримости и достижимости (замечания необходимо указать в комментарии к оценке)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удовлетворительно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в заявке изложены ожидаемые результаты проекта, но они не полностью соответствуют критериям адекватности, измеримости, </w:t>
            </w:r>
            <w:r w:rsidRPr="002E08F6">
              <w:rPr>
                <w:sz w:val="28"/>
                <w:szCs w:val="28"/>
              </w:rPr>
              <w:lastRenderedPageBreak/>
              <w:t>достижимости;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запланированные результаты могут быть достигнуты при меньших затратах;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плохо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ожидаемые результаты проекта изложены неконкретно;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предполагаемые затраты на достижение результатов проекта явно завышены;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описанная в заявке деятельность является, по сути, предпринимательской;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5) реалистичность сметы проекта и обоснованность планируемых расходов на реализацию проекта</w:t>
      </w:r>
    </w:p>
    <w:p w:rsidR="00262BCB" w:rsidRPr="002E08F6" w:rsidRDefault="00262BCB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568"/>
      </w:tblGrid>
      <w:tr w:rsidR="00F10C96" w:rsidRPr="00DA5F53" w:rsidTr="00F10C96">
        <w:trPr>
          <w:divId w:val="641691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9 - 10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Проект полностью соответствует данному критерию: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в смете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все планируемые расходы реалистичны и обоснованы;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к смете прилагаются коммерческие предложения (не менее двух) на приобретение товаров, оказание работ/услуг;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в проекте предусмотрено активное использование имеющихся у организации ресурсов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6 - 8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Проект в целом соответствует данному критерию, однако имеются несущественные замечания эксперта: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имеются другие замечания эксперта (с комментарием).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К смете прилагаются коммерческие предложения (не менее двух) на приобретение товаров, оказание работ/услуг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3 - 5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Проект в целом соответствует данному критерию, однако имеются замечания эксперта, которые обязательно необходимо устранить: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в смете проекта предусмотрены побочные, не имеющие прямого отношения к реализации проекта, расходы;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 xml:space="preserve">- некоторые расходы завышены или занижены по сравнению со </w:t>
            </w:r>
            <w:r w:rsidRPr="00DA5F53">
              <w:rPr>
                <w:rFonts w:ascii="Times New Roman" w:hAnsi="Times New Roman"/>
                <w:sz w:val="28"/>
                <w:szCs w:val="28"/>
              </w:rPr>
              <w:lastRenderedPageBreak/>
              <w:t>средним рыночным уровнем оплаты труда, цен на товары, работы, услуги, аренду (без соответствующего обоснования в комментариях к расходам);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отсутствуют коммерческие предложения к смете на приобретение товаров, оказание работ/услуг;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обоснование некоторых запланированных расходов не позволяет оценить их взаимосвязь с мероприятиями проекта;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lastRenderedPageBreak/>
              <w:t>0 - 2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Проект не соответствует данному критерию: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отсутствуют коммерческие предложения к смете на приобретение товаров, оказание работ/услуг;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в смете проекта предусмотрено осуществление за счет субсидии расходов, которые не допускаются в соответствии с требованиями Порядка о конкурсе;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смета проекта нереалистична, не соответствует тексту заявки;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смета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имеются несоответствия между суммами в описании проекта и в его смете;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комментарии к запланированным расходам неполные, некорректные, нелогичные;</w:t>
            </w:r>
          </w:p>
          <w:p w:rsidR="00F10C96" w:rsidRPr="00DA5F53" w:rsidRDefault="00F10C96" w:rsidP="00684A9A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F53">
              <w:rPr>
                <w:rFonts w:ascii="Times New Roman" w:hAnsi="Times New Roman"/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6) масштаб реализации проекта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по данному критерию проработан отлично: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заявленный территориальный охват проекта оправдан, использует реальные возможности организации и адекватен тем проблемам, на решение которых направлен проект;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по данному критерию проработан хорошо: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проекте предусмотрена деятельность в пределах территории его реализации за счет вовлечения партнеров, но наличие устойчивых связей со всеми такими партнерами в заявке не подтверждено;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по данному критерию проработан удовлетворительно: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в качестве территории реализации проекта заявлена потенциальная аудитория </w:t>
            </w:r>
            <w:proofErr w:type="spellStart"/>
            <w:r w:rsidRPr="002E08F6">
              <w:rPr>
                <w:sz w:val="28"/>
                <w:szCs w:val="28"/>
              </w:rPr>
              <w:t>интернет-ресурса</w:t>
            </w:r>
            <w:proofErr w:type="spellEnd"/>
            <w:r w:rsidRPr="002E08F6">
              <w:rPr>
                <w:sz w:val="28"/>
                <w:szCs w:val="28"/>
              </w:rPr>
              <w:t>, который планируется создать или развивать в рамках реализации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Проект по данному критерию проработан плохо: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заявленная территория реализации проекта не подтверждается содержанием заявки;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не доказано взаимодействие с территориями, обозначенными в заявке;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7) собственный вклад организации и дополнительные ресурсы, привлекаемые на реализацию проекта, перспективы его дальнейшего развития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Заявитель обеспечивает реальное привлечение дополнительных ресурсов на реализацию проекта в объеме более 30% бюджета проекта: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уровень собственного вклада и дополнительных ресурсов превышает 30% бюджета проекта (не суммы субсидии, а именно всего бюджета проекта), при этом такой уровень корректно рассчитан (например, стоимость пользования имеющимся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Заявителем представлено четкое видение дальнейшего развития деятельности по проекту и использования его результатов после завершения субсидиарной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поддержки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Заявитель обеспечивает реальное привлечение дополнительных ресурсов на реализацию проекта в объеме от 20 до 30% бюджета </w:t>
            </w:r>
            <w:r w:rsidRPr="002E08F6">
              <w:rPr>
                <w:sz w:val="28"/>
                <w:szCs w:val="28"/>
              </w:rPr>
              <w:lastRenderedPageBreak/>
              <w:t>проекта: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располагает ресурсами на реализацию проекта (добровольцами, помещением в собственности, безвозмездном пользовании или аренде, оборудованием, транспортными средствами, интеллектуальными правами и другими) и (или) подтверждает реалистичность их привлечения;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уровень собственного вклада и дополнительных ресурсов составляет от 20 до 30% бюджета проекта, при этом он в целом корректно рассчитан;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в целом описаны механизмы дальнейшего развития проекта, источники ресурсного обеспечения после завершения субсидиарной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Дополнительные ресурсы на реализацию проекта не подтверждены и (или) несоразмерны с запрашиваемой суммой субсидии: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E08F6">
              <w:rPr>
                <w:sz w:val="28"/>
                <w:szCs w:val="28"/>
              </w:rPr>
              <w:t>- уровень собственного вклада и дополнительных ресурсов составляет от 10 до 20% бюджета проекта либо заявлен в большем объеме, 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и другие) от источников ресурсов в составе заявки отсутствуют);</w:t>
            </w:r>
            <w:proofErr w:type="gramEnd"/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продолжение реализации проекта после окончания финансирования описано общими фразами;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Реализация проекта предполагается практически только за счет субсидии: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уровень собственного вклада и дополнительных ресурсов составляет менее 10% бюджета проекта либо заявлен в большем объеме, но ничем не подтвержден;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отсутствует описание работы по выбранному направлению после завершения субсидиарной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поддержки;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8) опыт Заявителя по успешной реализации проектов, программ по соответствующему направлению деятельности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У Заявителя отличный опыт проектной работы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имеет опыт устойчивой активной деятельности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 на протяжении более 3 лет;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в заявке представлено описание собственного опыта Заявителя с </w:t>
            </w:r>
            <w:r w:rsidRPr="002E08F6">
              <w:rPr>
                <w:sz w:val="28"/>
                <w:szCs w:val="28"/>
              </w:rPr>
              <w:lastRenderedPageBreak/>
              <w:t>указанием конкретных программ, проектов или мероприятий; имеются сведения о результативности данных мероприятий; опыт деятельности и ее успешность подтверждаются наградами, отзывами, публикациями в средствах массовой информации и интернете;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получал целевые поступления на реализацию своих программ, проектов, информация о претензиях по поводу их использования отсутствует;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 Заявителя имеется сопоставимый с содержанием заявки опыт проектной деятельности (по масштабу и количеству мероприятий);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 Заявителя есть материально-техническая база для реализации проектов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У Заявителя хороший опыт проектной работы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 Заявителя имеется сопоставимый с содержанием заявки опыт системной и устойчивой проектной деятельности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 (по масштабу и количеству мероприятий);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представлено описание собственного опыта Заявителя с указанием конкретных программ, проектов или мероприятий; успешность опыта Заявителя подтверждается наградами, отзывами, публикациями в средствах массовой информации и интернете;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Заявитель имеет опыт активной деятельности на протяжении более 2 лет либо имеет опыт работы менее 2 лет, но </w:t>
            </w:r>
            <w:proofErr w:type="gramStart"/>
            <w:r w:rsidRPr="002E08F6">
              <w:rPr>
                <w:sz w:val="28"/>
                <w:szCs w:val="28"/>
              </w:rPr>
              <w:t>создана</w:t>
            </w:r>
            <w:proofErr w:type="gramEnd"/>
            <w:r w:rsidRPr="002E08F6">
              <w:rPr>
                <w:sz w:val="28"/>
                <w:szCs w:val="28"/>
              </w:rPr>
              <w:t xml:space="preserve"> гражданами, имеющими значительный опыт аналогичной деятельности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У Заявителя удовлетворительный опыт проектной работы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в заявке приведено описание собственного опыта организации по реализации программ, проектов по </w:t>
            </w:r>
            <w:proofErr w:type="gramStart"/>
            <w:r w:rsidRPr="002E08F6">
              <w:rPr>
                <w:sz w:val="28"/>
                <w:szCs w:val="28"/>
              </w:rPr>
              <w:t>выбранному</w:t>
            </w:r>
            <w:proofErr w:type="gramEnd"/>
            <w:r w:rsidRPr="002E08F6">
              <w:rPr>
                <w:sz w:val="28"/>
                <w:szCs w:val="28"/>
              </w:rPr>
              <w:t xml:space="preserve"> </w:t>
            </w:r>
            <w:proofErr w:type="spellStart"/>
            <w:r w:rsidRPr="002E08F6">
              <w:rPr>
                <w:sz w:val="28"/>
                <w:szCs w:val="28"/>
              </w:rPr>
              <w:t>субсидиарномунаправлению</w:t>
            </w:r>
            <w:proofErr w:type="spellEnd"/>
            <w:r w:rsidRPr="002E08F6">
              <w:rPr>
                <w:sz w:val="28"/>
                <w:szCs w:val="28"/>
              </w:rPr>
              <w:t>, но оно не позволяет сделать однозначный вывод о системном и устойчивом характере такой работы в течение 3 лет или с момента создания организации (если она существует меньше 3 лет) и наличии положительных результатов;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имеет опыт реализации менее масштабных проектов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 и не имеет опыта работы с соизмеримыми (с запрашиваемой суммой субсидии) объемами целевых средств;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Заявитель имеет опыт управления соизмеримыми (с запрашиваемой суммой субсидии) объемами целевых средств, однако информация о реализованных проектах не освещена на </w:t>
            </w:r>
            <w:r w:rsidRPr="002E08F6">
              <w:rPr>
                <w:sz w:val="28"/>
                <w:szCs w:val="28"/>
              </w:rPr>
              <w:lastRenderedPageBreak/>
              <w:t>сайте Заявителя, заявленные достигнутые результаты не представлены;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У Заявителя практически отсутствует опыт работы по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не имеет опыта активной деятельности либо подтвержденной деятельности за последний год;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опыт проектной работы Заявителя в заявке практически не описан;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противоречия между описанным в заявке опытом Заявителя 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основной профиль деятельности Заявителя не соответствует выбранному субсидиарному</w:t>
            </w:r>
            <w:r w:rsidR="00262BCB">
              <w:rPr>
                <w:sz w:val="28"/>
                <w:szCs w:val="28"/>
              </w:rPr>
              <w:t xml:space="preserve"> </w:t>
            </w:r>
            <w:r w:rsidRPr="002E08F6">
              <w:rPr>
                <w:sz w:val="28"/>
                <w:szCs w:val="28"/>
              </w:rPr>
              <w:t>направлению;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9) соответствие опыта и компетенций проектной команды планируемой деятельности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отлично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доказана возможность каждого члена указанной в заявке команды качественно работать над проектом на условиях, в порядке и в сроки, установленные календарным планом и сметой проекта, без существенных замен в ходе проекта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хорошо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удовлетворительно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в заявке содержится описание команды проекта, но конкретные исполнители основных мероприятий не названы либо не приводятся;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сведения об их знаниях и опыте или о выполняемых функциях в рамках реализации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lastRenderedPageBreak/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плохо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описание команды проекта, ее квалификации, опыта работы в заявке практически отсутствует;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высокие риски реализации проекта в силу недостаточности опыта и низкой квалификации команды проекта;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F10C96" w:rsidRPr="002E08F6" w:rsidRDefault="00F10C96" w:rsidP="00F10C96">
      <w:pPr>
        <w:widowControl w:val="0"/>
        <w:autoSpaceDE w:val="0"/>
        <w:autoSpaceDN w:val="0"/>
        <w:ind w:firstLine="540"/>
        <w:contextualSpacing/>
        <w:jc w:val="both"/>
        <w:divId w:val="641691199"/>
        <w:rPr>
          <w:sz w:val="28"/>
          <w:szCs w:val="28"/>
        </w:rPr>
      </w:pPr>
      <w:r w:rsidRPr="002E08F6">
        <w:rPr>
          <w:sz w:val="28"/>
          <w:szCs w:val="28"/>
        </w:rPr>
        <w:t>10) информационная открытость организации</w:t>
      </w:r>
    </w:p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8220"/>
      </w:tblGrid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9 - 10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отлично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информацию о деятельности легко найти в интернете с помощью поисковых запросов;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деятельность Заявителя систематически освещается в средствах массовой информации;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имеет действующий, постоянно обновляемый сайт, на котором представлены подробные годовые отчеты о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имеет страницы (группы) в социальных сетях, на которых регулярно обновляется информация;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регулярно публикует годовую отчетность о своей деятельности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6 - 8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хорошо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Заявитель имеет действующий сайт, страницы (группы) в социальных сетях с актуальной информацией, однако без подробных сведений о работе Заявителя, привлекаемых им ресурсах, составе органов управления, реализованных программах, проектах;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информацию о деятельности легко найти в интернете с помощью поисковых запросов;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деятельность Заявителя периодически освещается в средствах массовой информации;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3 - 5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удовлетворительно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деятельность Заявителя мало освещается в средствах массовой информации и в интернете;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у Заявителя есть сайт и (или) страница (группа) в социальной сети, которые содержат неактуальную (устаревшую) информацию;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отчеты о деятельности Заявителя отсутствуют в открытом доступе;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замечания эксперта (с комментарием)</w:t>
            </w:r>
          </w:p>
        </w:tc>
      </w:tr>
      <w:tr w:rsidR="00F10C96" w:rsidRPr="00DA5F53" w:rsidTr="00F10C96">
        <w:trPr>
          <w:divId w:val="641691199"/>
        </w:trPr>
        <w:tc>
          <w:tcPr>
            <w:tcW w:w="85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0 - 2</w:t>
            </w:r>
          </w:p>
        </w:tc>
        <w:tc>
          <w:tcPr>
            <w:tcW w:w="8220" w:type="dxa"/>
          </w:tcPr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Данный критерий плохо выражен в заявке: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 xml:space="preserve">- информация о деятельности Заявителя практически отсутствует в </w:t>
            </w:r>
            <w:r w:rsidRPr="002E08F6">
              <w:rPr>
                <w:sz w:val="28"/>
                <w:szCs w:val="28"/>
              </w:rPr>
              <w:lastRenderedPageBreak/>
              <w:t>интернете;</w:t>
            </w:r>
          </w:p>
          <w:p w:rsidR="00F10C96" w:rsidRPr="002E08F6" w:rsidRDefault="00F10C96" w:rsidP="00684A9A">
            <w:pPr>
              <w:widowControl w:val="0"/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2E08F6">
              <w:rPr>
                <w:sz w:val="28"/>
                <w:szCs w:val="28"/>
              </w:rPr>
              <w:t>- имеются другие серьезные замечания эксперта (с комментарием)</w:t>
            </w:r>
          </w:p>
        </w:tc>
      </w:tr>
    </w:tbl>
    <w:p w:rsidR="00F10C96" w:rsidRPr="002E08F6" w:rsidRDefault="00F10C96" w:rsidP="00F10C96">
      <w:pPr>
        <w:widowControl w:val="0"/>
        <w:autoSpaceDE w:val="0"/>
        <w:autoSpaceDN w:val="0"/>
        <w:contextualSpacing/>
        <w:divId w:val="641691199"/>
        <w:rPr>
          <w:sz w:val="28"/>
          <w:szCs w:val="28"/>
        </w:rPr>
      </w:pPr>
    </w:p>
    <w:p w:rsidR="007D74F8" w:rsidRPr="005D3976" w:rsidRDefault="007D74F8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color w:val="22272F"/>
          <w:sz w:val="28"/>
          <w:szCs w:val="28"/>
        </w:rPr>
        <w:t xml:space="preserve">10. </w:t>
      </w:r>
      <w:r w:rsidRPr="005D3976">
        <w:rPr>
          <w:sz w:val="28"/>
          <w:szCs w:val="28"/>
        </w:rPr>
        <w:t xml:space="preserve">При составлении рейтинга получателей субсидии, производится суммирование баллов по каждому критерию оценки, указанному в пункте 9 настоящего Порядка. </w:t>
      </w:r>
    </w:p>
    <w:p w:rsidR="007D74F8" w:rsidRPr="005D3976" w:rsidRDefault="00262BCB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11</w:t>
      </w:r>
      <w:r w:rsidR="007D74F8" w:rsidRPr="005D3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74F8" w:rsidRPr="005D3976">
        <w:rPr>
          <w:sz w:val="28"/>
          <w:szCs w:val="28"/>
        </w:rPr>
        <w:t>При равном количестве баллов у двух и более получателей субсидии, позиция в рейтинге определяется в зависимости от даты подачи документов некоммерческой организацией на получение субсидии в соответствии с пунктом</w:t>
      </w:r>
      <w:r w:rsidR="005D3976" w:rsidRPr="005D3976">
        <w:rPr>
          <w:sz w:val="28"/>
          <w:szCs w:val="28"/>
        </w:rPr>
        <w:t xml:space="preserve"> 11 Правил</w:t>
      </w:r>
      <w:r w:rsidR="007D74F8" w:rsidRPr="005D3976">
        <w:rPr>
          <w:sz w:val="28"/>
          <w:szCs w:val="28"/>
        </w:rPr>
        <w:t xml:space="preserve">, что определяется по журналу регистрации заявок на получение субсидий. </w:t>
      </w:r>
    </w:p>
    <w:p w:rsidR="005D3976" w:rsidRPr="005D3976" w:rsidRDefault="005D3976" w:rsidP="00262BC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1</w:t>
      </w:r>
      <w:r w:rsidR="00262BCB">
        <w:rPr>
          <w:sz w:val="28"/>
          <w:szCs w:val="28"/>
        </w:rPr>
        <w:t>2</w:t>
      </w:r>
      <w:r w:rsidR="007D74F8" w:rsidRPr="005D3976">
        <w:rPr>
          <w:sz w:val="28"/>
          <w:szCs w:val="28"/>
        </w:rPr>
        <w:t>.</w:t>
      </w:r>
      <w:r w:rsidR="00262BCB">
        <w:rPr>
          <w:sz w:val="28"/>
          <w:szCs w:val="28"/>
        </w:rPr>
        <w:t xml:space="preserve"> </w:t>
      </w:r>
      <w:r w:rsidR="007D74F8" w:rsidRPr="005D3976">
        <w:rPr>
          <w:sz w:val="28"/>
          <w:szCs w:val="28"/>
        </w:rPr>
        <w:t xml:space="preserve">Составление рейтинга получателей субсидии производится путем ранжирования претендентов в зависимости от выставленных каждому суммарных баллов – </w:t>
      </w:r>
      <w:proofErr w:type="gramStart"/>
      <w:r w:rsidR="007D74F8" w:rsidRPr="005D3976">
        <w:rPr>
          <w:sz w:val="28"/>
          <w:szCs w:val="28"/>
        </w:rPr>
        <w:t>от</w:t>
      </w:r>
      <w:proofErr w:type="gramEnd"/>
      <w:r w:rsidR="007D74F8" w:rsidRPr="005D3976">
        <w:rPr>
          <w:sz w:val="28"/>
          <w:szCs w:val="28"/>
        </w:rPr>
        <w:t xml:space="preserve"> максимального к минимальному. </w:t>
      </w:r>
    </w:p>
    <w:p w:rsidR="005D3976" w:rsidRPr="005D3976" w:rsidRDefault="00262BCB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>
        <w:rPr>
          <w:sz w:val="28"/>
          <w:szCs w:val="28"/>
        </w:rPr>
        <w:t>13</w:t>
      </w:r>
      <w:r w:rsidR="007D74F8" w:rsidRPr="005D39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74F8" w:rsidRPr="005D3976">
        <w:rPr>
          <w:sz w:val="28"/>
          <w:szCs w:val="28"/>
        </w:rPr>
        <w:t xml:space="preserve">Победителями конкурсного отбора признаются претенденты, набравшие наиболее количество баллов по сравнению с другими претендентами. </w:t>
      </w:r>
    </w:p>
    <w:p w:rsidR="00072A91" w:rsidRDefault="005D3976" w:rsidP="00262BCB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sz w:val="28"/>
          <w:szCs w:val="28"/>
        </w:rPr>
      </w:pPr>
      <w:r w:rsidRPr="005D3976">
        <w:rPr>
          <w:sz w:val="28"/>
          <w:szCs w:val="28"/>
        </w:rPr>
        <w:t>1</w:t>
      </w:r>
      <w:r w:rsidR="00262BCB">
        <w:rPr>
          <w:sz w:val="28"/>
          <w:szCs w:val="28"/>
        </w:rPr>
        <w:t>4</w:t>
      </w:r>
      <w:r w:rsidR="007D74F8" w:rsidRPr="005D3976">
        <w:rPr>
          <w:sz w:val="28"/>
          <w:szCs w:val="28"/>
        </w:rPr>
        <w:t>.</w:t>
      </w:r>
      <w:r w:rsidR="00262BCB">
        <w:rPr>
          <w:sz w:val="28"/>
          <w:szCs w:val="28"/>
        </w:rPr>
        <w:t xml:space="preserve"> </w:t>
      </w:r>
      <w:r w:rsidR="007D74F8" w:rsidRPr="005D3976">
        <w:rPr>
          <w:sz w:val="28"/>
          <w:szCs w:val="28"/>
        </w:rPr>
        <w:t>Количество победителей конкурсного отбора определяется исходя из количества претендентов и лимитов бюджетных обязательств, утвержденных на соответствующий финансовый год</w:t>
      </w:r>
      <w:r w:rsidRPr="005D3976">
        <w:rPr>
          <w:sz w:val="28"/>
          <w:szCs w:val="28"/>
        </w:rPr>
        <w:t xml:space="preserve"> Комитету по делам молодежи, семьи, материнства и детства Брянской городской администрации</w:t>
      </w:r>
      <w:r w:rsidR="007D74F8" w:rsidRPr="005D3976">
        <w:rPr>
          <w:sz w:val="28"/>
          <w:szCs w:val="28"/>
        </w:rPr>
        <w:t>.</w:t>
      </w:r>
    </w:p>
    <w:p w:rsidR="00C82503" w:rsidRDefault="00C82503" w:rsidP="005D3976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divId w:val="641691199"/>
        <w:rPr>
          <w:color w:val="22272F"/>
          <w:sz w:val="28"/>
          <w:szCs w:val="28"/>
        </w:rPr>
      </w:pPr>
    </w:p>
    <w:sectPr w:rsidR="00C82503" w:rsidSect="00DF53B5">
      <w:headerReference w:type="default" r:id="rId51"/>
      <w:pgSz w:w="11906" w:h="16838"/>
      <w:pgMar w:top="1134" w:right="850" w:bottom="426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052" w:rsidRDefault="00B00052" w:rsidP="00465C01">
      <w:r>
        <w:separator/>
      </w:r>
    </w:p>
  </w:endnote>
  <w:endnote w:type="continuationSeparator" w:id="1">
    <w:p w:rsidR="00B00052" w:rsidRDefault="00B00052" w:rsidP="0046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052" w:rsidRDefault="00B00052" w:rsidP="00465C01">
      <w:r>
        <w:separator/>
      </w:r>
    </w:p>
  </w:footnote>
  <w:footnote w:type="continuationSeparator" w:id="1">
    <w:p w:rsidR="00B00052" w:rsidRDefault="00B00052" w:rsidP="0046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30" w:rsidRDefault="005263F8">
    <w:pPr>
      <w:pStyle w:val="a9"/>
      <w:jc w:val="center"/>
    </w:pPr>
    <w:fldSimple w:instr=" PAGE   \* MERGEFORMAT ">
      <w:r w:rsidR="00CA42B5">
        <w:rPr>
          <w:noProof/>
        </w:rPr>
        <w:t>5</w:t>
      </w:r>
    </w:fldSimple>
  </w:p>
  <w:p w:rsidR="00734B30" w:rsidRDefault="00734B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5A3D"/>
    <w:multiLevelType w:val="hybridMultilevel"/>
    <w:tmpl w:val="0FA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53F22"/>
    <w:multiLevelType w:val="hybridMultilevel"/>
    <w:tmpl w:val="B9C2FA9C"/>
    <w:lvl w:ilvl="0" w:tplc="B49C7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D7FDA"/>
    <w:multiLevelType w:val="hybridMultilevel"/>
    <w:tmpl w:val="B336BEE4"/>
    <w:lvl w:ilvl="0" w:tplc="57DAAE8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0CD"/>
    <w:rsid w:val="00024D44"/>
    <w:rsid w:val="00040F3B"/>
    <w:rsid w:val="00042FEA"/>
    <w:rsid w:val="00064BF8"/>
    <w:rsid w:val="00072A91"/>
    <w:rsid w:val="0009057A"/>
    <w:rsid w:val="000A6E8D"/>
    <w:rsid w:val="000D6285"/>
    <w:rsid w:val="000E1D6B"/>
    <w:rsid w:val="000F1F69"/>
    <w:rsid w:val="000F1FAC"/>
    <w:rsid w:val="0010363F"/>
    <w:rsid w:val="0011648C"/>
    <w:rsid w:val="00136396"/>
    <w:rsid w:val="00137D14"/>
    <w:rsid w:val="00142C91"/>
    <w:rsid w:val="00143416"/>
    <w:rsid w:val="001846B7"/>
    <w:rsid w:val="001908DD"/>
    <w:rsid w:val="001A556A"/>
    <w:rsid w:val="001B53BA"/>
    <w:rsid w:val="001E2719"/>
    <w:rsid w:val="001F30CD"/>
    <w:rsid w:val="00222E43"/>
    <w:rsid w:val="00243E00"/>
    <w:rsid w:val="00262BCB"/>
    <w:rsid w:val="00270A1E"/>
    <w:rsid w:val="002724E3"/>
    <w:rsid w:val="00290DC7"/>
    <w:rsid w:val="00293E4F"/>
    <w:rsid w:val="002B571C"/>
    <w:rsid w:val="002D17EE"/>
    <w:rsid w:val="002D6EFD"/>
    <w:rsid w:val="003120D0"/>
    <w:rsid w:val="00316300"/>
    <w:rsid w:val="003166E3"/>
    <w:rsid w:val="00353FEA"/>
    <w:rsid w:val="00382466"/>
    <w:rsid w:val="00382C7F"/>
    <w:rsid w:val="003B55D8"/>
    <w:rsid w:val="003B6820"/>
    <w:rsid w:val="00435AAD"/>
    <w:rsid w:val="0045270B"/>
    <w:rsid w:val="00465C01"/>
    <w:rsid w:val="00472C38"/>
    <w:rsid w:val="004746F2"/>
    <w:rsid w:val="004956BE"/>
    <w:rsid w:val="004B1A41"/>
    <w:rsid w:val="004D7EEC"/>
    <w:rsid w:val="005263F8"/>
    <w:rsid w:val="005507DA"/>
    <w:rsid w:val="00552A28"/>
    <w:rsid w:val="005B3DE7"/>
    <w:rsid w:val="005C26A6"/>
    <w:rsid w:val="005D3976"/>
    <w:rsid w:val="005E152F"/>
    <w:rsid w:val="005E2818"/>
    <w:rsid w:val="006056C2"/>
    <w:rsid w:val="00614CE7"/>
    <w:rsid w:val="0065127F"/>
    <w:rsid w:val="00651B2A"/>
    <w:rsid w:val="00684A9A"/>
    <w:rsid w:val="006B796A"/>
    <w:rsid w:val="006D1FD0"/>
    <w:rsid w:val="006F4465"/>
    <w:rsid w:val="006F45CB"/>
    <w:rsid w:val="00704DAB"/>
    <w:rsid w:val="00716AE4"/>
    <w:rsid w:val="00734B30"/>
    <w:rsid w:val="0074354A"/>
    <w:rsid w:val="00775070"/>
    <w:rsid w:val="007D74F8"/>
    <w:rsid w:val="007D75DC"/>
    <w:rsid w:val="007E7C75"/>
    <w:rsid w:val="00823EE3"/>
    <w:rsid w:val="008342D1"/>
    <w:rsid w:val="00892BFA"/>
    <w:rsid w:val="00897038"/>
    <w:rsid w:val="00897AB4"/>
    <w:rsid w:val="008C0E0E"/>
    <w:rsid w:val="008D2F95"/>
    <w:rsid w:val="008F4F6F"/>
    <w:rsid w:val="00916AD0"/>
    <w:rsid w:val="009432D8"/>
    <w:rsid w:val="009527C5"/>
    <w:rsid w:val="00960314"/>
    <w:rsid w:val="00965873"/>
    <w:rsid w:val="00972C7F"/>
    <w:rsid w:val="0097553A"/>
    <w:rsid w:val="00987678"/>
    <w:rsid w:val="009A54FE"/>
    <w:rsid w:val="009B587A"/>
    <w:rsid w:val="00A02E02"/>
    <w:rsid w:val="00A1520F"/>
    <w:rsid w:val="00A221D5"/>
    <w:rsid w:val="00A24631"/>
    <w:rsid w:val="00A60D28"/>
    <w:rsid w:val="00A76D4D"/>
    <w:rsid w:val="00A91950"/>
    <w:rsid w:val="00A96E2D"/>
    <w:rsid w:val="00A96FEC"/>
    <w:rsid w:val="00AA1541"/>
    <w:rsid w:val="00AB73A3"/>
    <w:rsid w:val="00AC3008"/>
    <w:rsid w:val="00AC3058"/>
    <w:rsid w:val="00AF4111"/>
    <w:rsid w:val="00B00052"/>
    <w:rsid w:val="00B10007"/>
    <w:rsid w:val="00B80E4E"/>
    <w:rsid w:val="00B829D7"/>
    <w:rsid w:val="00BB7550"/>
    <w:rsid w:val="00BC7C39"/>
    <w:rsid w:val="00BD50A1"/>
    <w:rsid w:val="00BF57DE"/>
    <w:rsid w:val="00C17C68"/>
    <w:rsid w:val="00C2412C"/>
    <w:rsid w:val="00C32143"/>
    <w:rsid w:val="00C469F3"/>
    <w:rsid w:val="00C5410C"/>
    <w:rsid w:val="00C54C4B"/>
    <w:rsid w:val="00C82503"/>
    <w:rsid w:val="00C94F97"/>
    <w:rsid w:val="00CA42B5"/>
    <w:rsid w:val="00CC1811"/>
    <w:rsid w:val="00CC2030"/>
    <w:rsid w:val="00CC4FFF"/>
    <w:rsid w:val="00DB1E85"/>
    <w:rsid w:val="00DC2085"/>
    <w:rsid w:val="00DF1A03"/>
    <w:rsid w:val="00DF2478"/>
    <w:rsid w:val="00DF53B5"/>
    <w:rsid w:val="00E713E4"/>
    <w:rsid w:val="00E725A0"/>
    <w:rsid w:val="00E735AA"/>
    <w:rsid w:val="00E90898"/>
    <w:rsid w:val="00EC659B"/>
    <w:rsid w:val="00ED0F1F"/>
    <w:rsid w:val="00EE4427"/>
    <w:rsid w:val="00F00474"/>
    <w:rsid w:val="00F10C96"/>
    <w:rsid w:val="00F73D4F"/>
    <w:rsid w:val="00FA2210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36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36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0363F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103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0363F"/>
    <w:rPr>
      <w:rFonts w:ascii="Consolas" w:eastAsia="Times New Roman" w:hAnsi="Consolas"/>
    </w:rPr>
  </w:style>
  <w:style w:type="paragraph" w:customStyle="1" w:styleId="contentblock">
    <w:name w:val="content_block"/>
    <w:basedOn w:val="a"/>
    <w:rsid w:val="0010363F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rsid w:val="0010363F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rsid w:val="0010363F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10363F"/>
    <w:pPr>
      <w:spacing w:after="223"/>
      <w:jc w:val="both"/>
    </w:pPr>
  </w:style>
  <w:style w:type="character" w:customStyle="1" w:styleId="docreferences">
    <w:name w:val="doc__references"/>
    <w:rsid w:val="0010363F"/>
    <w:rPr>
      <w:vanish/>
      <w:webHidden w:val="0"/>
      <w:specVanish w:val="0"/>
    </w:rPr>
  </w:style>
  <w:style w:type="paragraph" w:customStyle="1" w:styleId="content1">
    <w:name w:val="content1"/>
    <w:basedOn w:val="a"/>
    <w:rsid w:val="0010363F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10363F"/>
    <w:pPr>
      <w:spacing w:after="223"/>
      <w:jc w:val="both"/>
    </w:pPr>
  </w:style>
  <w:style w:type="paragraph" w:customStyle="1" w:styleId="align-center">
    <w:name w:val="align-center"/>
    <w:basedOn w:val="a"/>
    <w:rsid w:val="0010363F"/>
    <w:pPr>
      <w:spacing w:after="223"/>
      <w:jc w:val="center"/>
    </w:pPr>
  </w:style>
  <w:style w:type="paragraph" w:customStyle="1" w:styleId="align-right">
    <w:name w:val="align-right"/>
    <w:basedOn w:val="a"/>
    <w:rsid w:val="0010363F"/>
    <w:pPr>
      <w:spacing w:after="223"/>
      <w:jc w:val="right"/>
    </w:pPr>
  </w:style>
  <w:style w:type="paragraph" w:customStyle="1" w:styleId="align-left">
    <w:name w:val="align-left"/>
    <w:basedOn w:val="a"/>
    <w:rsid w:val="0010363F"/>
    <w:pPr>
      <w:spacing w:after="223"/>
    </w:pPr>
  </w:style>
  <w:style w:type="paragraph" w:customStyle="1" w:styleId="doc-parttypetitle">
    <w:name w:val="doc-part_type_title"/>
    <w:basedOn w:val="a"/>
    <w:rsid w:val="0010363F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rsid w:val="0010363F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rsid w:val="0010363F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10363F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10363F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10363F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10363F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10363F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10363F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rsid w:val="0010363F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10363F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10363F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rsid w:val="0010363F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rsid w:val="0010363F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rsid w:val="0010363F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rsid w:val="0010363F"/>
    <w:pPr>
      <w:spacing w:before="223" w:after="223"/>
      <w:jc w:val="both"/>
    </w:pPr>
  </w:style>
  <w:style w:type="paragraph" w:customStyle="1" w:styleId="docquestion">
    <w:name w:val="doc__question"/>
    <w:basedOn w:val="a"/>
    <w:rsid w:val="0010363F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rsid w:val="0010363F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rsid w:val="0010363F"/>
    <w:pPr>
      <w:spacing w:after="223"/>
      <w:jc w:val="both"/>
    </w:pPr>
  </w:style>
  <w:style w:type="paragraph" w:customStyle="1" w:styleId="docexpired">
    <w:name w:val="doc__expired"/>
    <w:basedOn w:val="a"/>
    <w:rsid w:val="0010363F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rsid w:val="0010363F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10363F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rsid w:val="0010363F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sid w:val="0010363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a4">
    <w:name w:val="Hyperlink"/>
    <w:uiPriority w:val="99"/>
    <w:unhideWhenUsed/>
    <w:rsid w:val="0010363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10363F"/>
    <w:rPr>
      <w:color w:val="800080"/>
      <w:u w:val="single"/>
    </w:rPr>
  </w:style>
  <w:style w:type="character" w:customStyle="1" w:styleId="docuntyped-name">
    <w:name w:val="doc__untyped-name"/>
    <w:basedOn w:val="a0"/>
    <w:rsid w:val="0010363F"/>
  </w:style>
  <w:style w:type="paragraph" w:styleId="a6">
    <w:name w:val="No Spacing"/>
    <w:uiPriority w:val="1"/>
    <w:qFormat/>
    <w:rsid w:val="0065127F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46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A54FE"/>
    <w:pPr>
      <w:autoSpaceDE w:val="0"/>
      <w:autoSpaceDN w:val="0"/>
      <w:adjustRightInd w:val="0"/>
    </w:pPr>
    <w:rPr>
      <w:rFonts w:ascii="Arial" w:eastAsia="Calibri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9A54FE"/>
    <w:rPr>
      <w:rFonts w:ascii="Arial" w:eastAsia="Calibri" w:hAnsi="Arial"/>
      <w:sz w:val="22"/>
      <w:szCs w:val="22"/>
      <w:lang w:eastAsia="en-US" w:bidi="ar-SA"/>
    </w:rPr>
  </w:style>
  <w:style w:type="paragraph" w:styleId="a9">
    <w:name w:val="header"/>
    <w:basedOn w:val="a"/>
    <w:link w:val="aa"/>
    <w:uiPriority w:val="99"/>
    <w:unhideWhenUsed/>
    <w:rsid w:val="00465C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65C01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65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65C01"/>
    <w:rPr>
      <w:sz w:val="24"/>
      <w:szCs w:val="24"/>
    </w:rPr>
  </w:style>
  <w:style w:type="paragraph" w:styleId="ad">
    <w:name w:val="Body Text Indent"/>
    <w:basedOn w:val="a"/>
    <w:link w:val="ae"/>
    <w:rsid w:val="008D2F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8D2F95"/>
    <w:rPr>
      <w:sz w:val="28"/>
    </w:rPr>
  </w:style>
  <w:style w:type="paragraph" w:styleId="af">
    <w:name w:val="List Paragraph"/>
    <w:basedOn w:val="a"/>
    <w:qFormat/>
    <w:rsid w:val="008D2F95"/>
    <w:pPr>
      <w:ind w:left="720"/>
      <w:contextualSpacing/>
    </w:pPr>
  </w:style>
  <w:style w:type="paragraph" w:customStyle="1" w:styleId="ConsPlusTitle">
    <w:name w:val="ConsPlusTitle"/>
    <w:rsid w:val="008D2F95"/>
    <w:pPr>
      <w:widowControl w:val="0"/>
      <w:autoSpaceDE w:val="0"/>
      <w:autoSpaceDN w:val="0"/>
    </w:pPr>
    <w:rPr>
      <w:b/>
      <w:sz w:val="24"/>
    </w:rPr>
  </w:style>
  <w:style w:type="paragraph" w:customStyle="1" w:styleId="s1">
    <w:name w:val="s_1"/>
    <w:basedOn w:val="a"/>
    <w:rsid w:val="00734B3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34B30"/>
    <w:pPr>
      <w:spacing w:before="100" w:beforeAutospacing="1" w:after="100" w:afterAutospacing="1"/>
    </w:pPr>
  </w:style>
  <w:style w:type="character" w:customStyle="1" w:styleId="s10">
    <w:name w:val="s_10"/>
    <w:basedOn w:val="a0"/>
    <w:rsid w:val="00734B30"/>
  </w:style>
  <w:style w:type="paragraph" w:customStyle="1" w:styleId="s3">
    <w:name w:val="s_3"/>
    <w:basedOn w:val="a"/>
    <w:rsid w:val="00734B30"/>
    <w:pPr>
      <w:spacing w:before="100" w:beforeAutospacing="1" w:after="100" w:afterAutospacing="1"/>
    </w:pPr>
  </w:style>
  <w:style w:type="paragraph" w:customStyle="1" w:styleId="s16">
    <w:name w:val="s_16"/>
    <w:basedOn w:val="a"/>
    <w:rsid w:val="00734B3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34B30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072A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4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19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23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23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34" Type="http://schemas.openxmlformats.org/officeDocument/2006/relationships/image" Target="https://www.gosfinansy.ru/system/content/image/21/1/2622069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egrul.nalog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image" Target="https://www.gosfinansy.ru/system/content/image/21/1/2638132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://bankrot.fedresur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image" Target="https://www.gosfinansy.ru/system/content/image/21/1/2655235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image" Target="https://www.gosfinansy.ru/system/content/image/21/1/2729256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service.nalog.ru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image" Target="https://www.gosfinansy.ru/system/content/image/21/1/2771343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image" Target="https://www.gosfinansy.ru/system/content/image/21/1/2622071/" TargetMode="External"/><Relationship Id="rId44" Type="http://schemas.openxmlformats.org/officeDocument/2006/relationships/hyperlink" Target="http://www.fedresurs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image" Target="https://www.gosfinansy.ru/system/content/image/21/1/2655233/" TargetMode="External"/><Relationship Id="rId30" Type="http://schemas.openxmlformats.org/officeDocument/2006/relationships/image" Target="https://www.gosfinansy.ru/system/content/image/21/1/2771344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7034</Words>
  <Characters>54675</Characters>
  <Application>Microsoft Office Word</Application>
  <DocSecurity>0</DocSecurity>
  <Lines>455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61586</CharactersWithSpaces>
  <SharedDoc>false</SharedDoc>
  <HLinks>
    <vt:vector size="288" baseType="variant">
      <vt:variant>
        <vt:i4>196673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1507356</vt:i4>
      </vt:variant>
      <vt:variant>
        <vt:i4>138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/document/400553654/entry/10033</vt:lpwstr>
      </vt:variant>
      <vt:variant>
        <vt:i4>1048604</vt:i4>
      </vt:variant>
      <vt:variant>
        <vt:i4>135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/document/400553654/entry/1004</vt:lpwstr>
      </vt:variant>
      <vt:variant>
        <vt:i4>1048604</vt:i4>
      </vt:variant>
      <vt:variant>
        <vt:i4>132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/document/400553654/entry/1004</vt:lpwstr>
      </vt:variant>
      <vt:variant>
        <vt:i4>7864364</vt:i4>
      </vt:variant>
      <vt:variant>
        <vt:i4>129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1900559</vt:i4>
      </vt:variant>
      <vt:variant>
        <vt:i4>126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  <vt:variant>
        <vt:i4>1704026</vt:i4>
      </vt:variant>
      <vt:variant>
        <vt:i4>123</vt:i4>
      </vt:variant>
      <vt:variant>
        <vt:i4>0</vt:i4>
      </vt:variant>
      <vt:variant>
        <vt:i4>5</vt:i4>
      </vt:variant>
      <vt:variant>
        <vt:lpwstr>https://service.nalog.ru/</vt:lpwstr>
      </vt:variant>
      <vt:variant>
        <vt:lpwstr/>
      </vt:variant>
      <vt:variant>
        <vt:i4>1507357</vt:i4>
      </vt:variant>
      <vt:variant>
        <vt:i4>120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  <vt:variant>
        <vt:i4>1114129</vt:i4>
      </vt:variant>
      <vt:variant>
        <vt:i4>117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/document/400256719/entry/1013</vt:lpwstr>
      </vt:variant>
      <vt:variant>
        <vt:i4>1048593</vt:i4>
      </vt:variant>
      <vt:variant>
        <vt:i4>114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/document/400256719/entry/1012</vt:lpwstr>
      </vt:variant>
      <vt:variant>
        <vt:i4>1114129</vt:i4>
      </vt:variant>
      <vt:variant>
        <vt:i4>111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/document/400256719/entry/1013</vt:lpwstr>
      </vt:variant>
      <vt:variant>
        <vt:i4>1048593</vt:i4>
      </vt:variant>
      <vt:variant>
        <vt:i4>108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/document/400256719/entry/1012</vt:lpwstr>
      </vt:variant>
      <vt:variant>
        <vt:i4>1703952</vt:i4>
      </vt:variant>
      <vt:variant>
        <vt:i4>105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/document/400256719/entry/1008</vt:lpwstr>
      </vt:variant>
      <vt:variant>
        <vt:i4>1114129</vt:i4>
      </vt:variant>
      <vt:variant>
        <vt:i4>102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/document/400256719/entry/1013</vt:lpwstr>
      </vt:variant>
      <vt:variant>
        <vt:i4>1048593</vt:i4>
      </vt:variant>
      <vt:variant>
        <vt:i4>99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/document/400256719/entry/1012</vt:lpwstr>
      </vt:variant>
      <vt:variant>
        <vt:i4>1179660</vt:i4>
      </vt:variant>
      <vt:variant>
        <vt:i4>96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/document/99/573470630/XA00MB62ND/</vt:lpwstr>
      </vt:variant>
      <vt:variant>
        <vt:i4>1048659</vt:i4>
      </vt:variant>
      <vt:variant>
        <vt:i4>93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/document/99/573470630/XA00MA42N8/</vt:lpwstr>
      </vt:variant>
      <vt:variant>
        <vt:i4>5177357</vt:i4>
      </vt:variant>
      <vt:variant>
        <vt:i4>63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/document/99/573470630/XA00MBK2NE/</vt:lpwstr>
      </vt:variant>
      <vt:variant>
        <vt:i4>1441802</vt:i4>
      </vt:variant>
      <vt:variant>
        <vt:i4>60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/document/99/573470630/XA00MB22NB/</vt:lpwstr>
      </vt:variant>
      <vt:variant>
        <vt:i4>5505105</vt:i4>
      </vt:variant>
      <vt:variant>
        <vt:i4>57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/document/99/573470630/XA00M3S2MH/</vt:lpwstr>
      </vt:variant>
      <vt:variant>
        <vt:i4>5374038</vt:i4>
      </vt:variant>
      <vt:variant>
        <vt:i4>54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/document/99/573470630/XA00M6U2MJ/</vt:lpwstr>
      </vt:variant>
      <vt:variant>
        <vt:i4>4390914</vt:i4>
      </vt:variant>
      <vt:variant>
        <vt:i4>51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/document/99/573470630/XA00M8G2N0/</vt:lpwstr>
      </vt:variant>
      <vt:variant>
        <vt:i4>1179660</vt:i4>
      </vt:variant>
      <vt:variant>
        <vt:i4>48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/document/99/573470630/XA00MB62ND/</vt:lpwstr>
      </vt:variant>
      <vt:variant>
        <vt:i4>1048659</vt:i4>
      </vt:variant>
      <vt:variant>
        <vt:i4>45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/document/99/573470630/XA00MA42N8/</vt:lpwstr>
      </vt:variant>
      <vt:variant>
        <vt:i4>4390914</vt:i4>
      </vt:variant>
      <vt:variant>
        <vt:i4>42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/document/99/573470630/XA00M8G2N0/</vt:lpwstr>
      </vt:variant>
      <vt:variant>
        <vt:i4>1179660</vt:i4>
      </vt:variant>
      <vt:variant>
        <vt:i4>39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/document/99/573470630/XA00MB62ND/</vt:lpwstr>
      </vt:variant>
      <vt:variant>
        <vt:i4>1048659</vt:i4>
      </vt:variant>
      <vt:variant>
        <vt:i4>36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/document/99/573470630/XA00MA42N8/</vt:lpwstr>
      </vt:variant>
      <vt:variant>
        <vt:i4>1179660</vt:i4>
      </vt:variant>
      <vt:variant>
        <vt:i4>33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/document/99/573470630/XA00MB62ND/</vt:lpwstr>
      </vt:variant>
      <vt:variant>
        <vt:i4>1048659</vt:i4>
      </vt:variant>
      <vt:variant>
        <vt:i4>30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/document/99/573470630/XA00MA42N8/</vt:lpwstr>
      </vt:variant>
      <vt:variant>
        <vt:i4>4390914</vt:i4>
      </vt:variant>
      <vt:variant>
        <vt:i4>27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/document/99/573470630/XA00M8G2N0/</vt:lpwstr>
      </vt:variant>
      <vt:variant>
        <vt:i4>4653125</vt:i4>
      </vt:variant>
      <vt:variant>
        <vt:i4>24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/document/99/573470630/XA00LVA2M9/</vt:lpwstr>
      </vt:variant>
      <vt:variant>
        <vt:i4>4653125</vt:i4>
      </vt:variant>
      <vt:variant>
        <vt:i4>21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/document/99/573470630/XA00LVA2M9/</vt:lpwstr>
      </vt:variant>
      <vt:variant>
        <vt:i4>4653125</vt:i4>
      </vt:variant>
      <vt:variant>
        <vt:i4>18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/document/99/573470630/XA00LVA2M9/</vt:lpwstr>
      </vt:variant>
      <vt:variant>
        <vt:i4>1048659</vt:i4>
      </vt:variant>
      <vt:variant>
        <vt:i4>15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/document/99/573470630/XA00MA42N8/</vt:lpwstr>
      </vt:variant>
      <vt:variant>
        <vt:i4>4390914</vt:i4>
      </vt:variant>
      <vt:variant>
        <vt:i4>12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/document/99/573470630/XA00M8G2N0/</vt:lpwstr>
      </vt:variant>
      <vt:variant>
        <vt:i4>4587594</vt:i4>
      </vt:variant>
      <vt:variant>
        <vt:i4>9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/document/99/573470630/XA00M3A2MS/</vt:lpwstr>
      </vt:variant>
      <vt:variant>
        <vt:i4>4784201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/document/99/573470630/XA00LUO2M6/</vt:lpwstr>
      </vt:variant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/document/99/420388022/XA00M2O2MP/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consultantplus://offline/ref=2D8485796E2841FFF385CB7B1B3AA4565BF9690317C9D1FD79E643FE703F774506C53D8B1C6F345E0EE352261AF0270AF47003A577T8h2G</vt:lpwstr>
      </vt:variant>
      <vt:variant>
        <vt:lpwstr/>
      </vt:variant>
      <vt:variant>
        <vt:i4>5832775</vt:i4>
      </vt:variant>
      <vt:variant>
        <vt:i4>63832</vt:i4>
      </vt:variant>
      <vt:variant>
        <vt:i4>1025</vt:i4>
      </vt:variant>
      <vt:variant>
        <vt:i4>1</vt:i4>
      </vt:variant>
      <vt:variant>
        <vt:lpwstr>https://www.gosfinansy.ru/system/content/image/21/1/2655233/</vt:lpwstr>
      </vt:variant>
      <vt:variant>
        <vt:lpwstr/>
      </vt:variant>
      <vt:variant>
        <vt:i4>5963844</vt:i4>
      </vt:variant>
      <vt:variant>
        <vt:i4>64094</vt:i4>
      </vt:variant>
      <vt:variant>
        <vt:i4>1026</vt:i4>
      </vt:variant>
      <vt:variant>
        <vt:i4>1</vt:i4>
      </vt:variant>
      <vt:variant>
        <vt:lpwstr>https://www.gosfinansy.ru/system/content/image/21/1/2771343/</vt:lpwstr>
      </vt:variant>
      <vt:variant>
        <vt:lpwstr/>
      </vt:variant>
      <vt:variant>
        <vt:i4>5832769</vt:i4>
      </vt:variant>
      <vt:variant>
        <vt:i4>64310</vt:i4>
      </vt:variant>
      <vt:variant>
        <vt:i4>1027</vt:i4>
      </vt:variant>
      <vt:variant>
        <vt:i4>1</vt:i4>
      </vt:variant>
      <vt:variant>
        <vt:lpwstr>https://www.gosfinansy.ru/system/content/image/21/1/2655235/</vt:lpwstr>
      </vt:variant>
      <vt:variant>
        <vt:lpwstr/>
      </vt:variant>
      <vt:variant>
        <vt:i4>5963843</vt:i4>
      </vt:variant>
      <vt:variant>
        <vt:i4>65302</vt:i4>
      </vt:variant>
      <vt:variant>
        <vt:i4>1028</vt:i4>
      </vt:variant>
      <vt:variant>
        <vt:i4>1</vt:i4>
      </vt:variant>
      <vt:variant>
        <vt:lpwstr>https://www.gosfinansy.ru/system/content/image/21/1/2771344/</vt:lpwstr>
      </vt:variant>
      <vt:variant>
        <vt:lpwstr/>
      </vt:variant>
      <vt:variant>
        <vt:i4>5898304</vt:i4>
      </vt:variant>
      <vt:variant>
        <vt:i4>65516</vt:i4>
      </vt:variant>
      <vt:variant>
        <vt:i4>1029</vt:i4>
      </vt:variant>
      <vt:variant>
        <vt:i4>1</vt:i4>
      </vt:variant>
      <vt:variant>
        <vt:lpwstr>https://www.gosfinansy.ru/system/content/image/21/1/2622071/</vt:lpwstr>
      </vt:variant>
      <vt:variant>
        <vt:lpwstr/>
      </vt:variant>
      <vt:variant>
        <vt:i4>5898304</vt:i4>
      </vt:variant>
      <vt:variant>
        <vt:i4>66054</vt:i4>
      </vt:variant>
      <vt:variant>
        <vt:i4>1030</vt:i4>
      </vt:variant>
      <vt:variant>
        <vt:i4>1</vt:i4>
      </vt:variant>
      <vt:variant>
        <vt:lpwstr>https://www.gosfinansy.ru/system/content/image/21/1/2622071/</vt:lpwstr>
      </vt:variant>
      <vt:variant>
        <vt:lpwstr/>
      </vt:variant>
      <vt:variant>
        <vt:i4>5374021</vt:i4>
      </vt:variant>
      <vt:variant>
        <vt:i4>66312</vt:i4>
      </vt:variant>
      <vt:variant>
        <vt:i4>1031</vt:i4>
      </vt:variant>
      <vt:variant>
        <vt:i4>1</vt:i4>
      </vt:variant>
      <vt:variant>
        <vt:lpwstr>https://www.gosfinansy.ru/system/content/image/21/1/2729256/</vt:lpwstr>
      </vt:variant>
      <vt:variant>
        <vt:lpwstr/>
      </vt:variant>
      <vt:variant>
        <vt:i4>5505091</vt:i4>
      </vt:variant>
      <vt:variant>
        <vt:i4>66528</vt:i4>
      </vt:variant>
      <vt:variant>
        <vt:i4>1032</vt:i4>
      </vt:variant>
      <vt:variant>
        <vt:i4>1</vt:i4>
      </vt:variant>
      <vt:variant>
        <vt:lpwstr>https://www.gosfinansy.ru/system/content/image/21/1/2638132/</vt:lpwstr>
      </vt:variant>
      <vt:variant>
        <vt:lpwstr/>
      </vt:variant>
      <vt:variant>
        <vt:i4>5963848</vt:i4>
      </vt:variant>
      <vt:variant>
        <vt:i4>66914</vt:i4>
      </vt:variant>
      <vt:variant>
        <vt:i4>1033</vt:i4>
      </vt:variant>
      <vt:variant>
        <vt:i4>1</vt:i4>
      </vt:variant>
      <vt:variant>
        <vt:lpwstr>https://www.gosfinansy.ru/system/content/image/21/1/2622069/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2021-10-27T07:46:00Z</cp:lastPrinted>
  <dcterms:created xsi:type="dcterms:W3CDTF">2022-09-05T14:15:00Z</dcterms:created>
  <dcterms:modified xsi:type="dcterms:W3CDTF">2022-09-05T14:15:00Z</dcterms:modified>
</cp:coreProperties>
</file>